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E52FD" w:rsidRPr="008E52FD" w:rsidRDefault="008E52FD" w:rsidP="008E52F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Объявление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 проведении отбора по предоставлению из областного бюджета субсидии гражданам, ведущим личное подсобное хозяйство, на возмещение части затрат по производству молока, реализуемого заготовителям на территории Медвежинского</w:t>
      </w:r>
      <w:r w:rsidRPr="008E5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Исилькульского муниципального района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 соответствии с пунктом 8 Порядка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Медвежинского</w:t>
      </w:r>
      <w:r w:rsidRPr="008E5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 Исилькульского муниципального района, утвержденного постановлением Администрации Медвежинского сельского поселения от 21.04.2021 № 35 (далее – Порядок), Администрация Медвежинского сельского поселения Исилькульского муниципального района Омской области (далее – Администрация) проводит отбор по предоставлению из областного бюджета субсидии гражданам, ведущим личное подсобное хозяйство, на возмещение части затрат по производству молока (далее – субсидии):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1. Сроки проведения отбора (дату и время начала (окончания) подачи (приема) предложений (заявок) участников отбора).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время начала подачи (приема) предложени</w:t>
      </w:r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й (заявок) участников отбора – 5 декабря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 8.00 часов по местному времени.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и время окончания (приема) предложений (заявок) учас</w:t>
      </w:r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тнико</w:t>
      </w:r>
      <w:r w:rsidR="00F37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в               отбора – </w:t>
      </w:r>
      <w:proofErr w:type="gramStart"/>
      <w:r w:rsidR="00F3784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14  дека</w:t>
      </w:r>
      <w:bookmarkStart w:id="0" w:name="_GoBack"/>
      <w:bookmarkEnd w:id="0"/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бря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 17.15 часов по местному времени.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2 .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Наименование, место нахождения, почтовый адрес и адрес электронной почты Администрации Медвежинского сельского поселения: Администрация Медвежинского сельского поселения, ул. Ленина, д. 19, с. Медвежье, индекс 646012, е-</w:t>
      </w:r>
      <w:proofErr w:type="spell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mail</w:t>
      </w:r>
      <w:proofErr w:type="spell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: </w:t>
      </w:r>
      <w:r w:rsidRPr="008E52FD">
        <w:rPr>
          <w:rFonts w:ascii="Times New Roman" w:eastAsia="Times New Roman" w:hAnsi="Times New Roman" w:cs="Times New Roman"/>
          <w:color w:val="0000FF"/>
          <w:sz w:val="26"/>
          <w:szCs w:val="26"/>
          <w:lang w:eastAsia="ru-RU"/>
        </w:rPr>
        <w:t>medv@ismr.omskportal.ru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.</w:t>
      </w:r>
    </w:p>
    <w:p w:rsidR="008E52FD" w:rsidRPr="008E52FD" w:rsidRDefault="008E52FD" w:rsidP="008E52FD">
      <w:pPr>
        <w:numPr>
          <w:ilvl w:val="0"/>
          <w:numId w:val="1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Результатом предоставления субсидии является объем молока, сданного гражданами, ведущими ЛПХ, на промыш</w:t>
      </w:r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ленную переработку за период с 5 августа 2024 года по </w:t>
      </w:r>
      <w:proofErr w:type="gramStart"/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1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  </w:t>
      </w:r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года.</w:t>
      </w:r>
    </w:p>
    <w:p w:rsidR="008E52FD" w:rsidRPr="008E52FD" w:rsidRDefault="008E52FD" w:rsidP="008E52FD">
      <w:pPr>
        <w:numPr>
          <w:ilvl w:val="0"/>
          <w:numId w:val="1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Сетевой адрес и (или) указатель страниц сайта в </w:t>
      </w:r>
      <w:proofErr w:type="spell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информационнотелекоммуникационной</w:t>
      </w:r>
      <w:proofErr w:type="spell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сети «Интернет», на котором обеспечивается проведение отбора: </w:t>
      </w:r>
      <w:hyperlink r:id="rId5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http://medv.isilk.omskportal.ru/omsu/isilk</w:t>
        </w:r>
      </w:hyperlink>
      <w:hyperlink r:id="rId6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7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3</w:t>
        </w:r>
      </w:hyperlink>
      <w:hyperlink r:id="rId8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9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52</w:t>
        </w:r>
      </w:hyperlink>
      <w:hyperlink r:id="rId10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11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215</w:t>
        </w:r>
      </w:hyperlink>
      <w:hyperlink r:id="rId12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-</w:t>
        </w:r>
      </w:hyperlink>
      <w:hyperlink r:id="rId13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1/poseleniya/medvejinskoe</w:t>
        </w:r>
      </w:hyperlink>
      <w:hyperlink r:id="rId14" w:history="1">
        <w:r w:rsidRPr="008E52FD">
          <w:rPr>
            <w:rFonts w:ascii="Times New Roman" w:eastAsia="Times New Roman" w:hAnsi="Times New Roman" w:cs="Times New Roman"/>
            <w:color w:val="000000"/>
            <w:sz w:val="26"/>
            <w:szCs w:val="26"/>
            <w:u w:val="single"/>
            <w:lang w:eastAsia="ru-RU"/>
          </w:rPr>
          <w:t>.</w:t>
        </w:r>
      </w:hyperlink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5. Требования к участникам отбора и перечень документов, представляемых участниками отбора для подтверждения их соответствия указанным требованиям: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Критерием отбора является соответствие участников отбора следующим требованиям:</w:t>
      </w:r>
    </w:p>
    <w:p w:rsidR="008E52FD" w:rsidRPr="008E52FD" w:rsidRDefault="008E52FD" w:rsidP="008E52FD">
      <w:pPr>
        <w:numPr>
          <w:ilvl w:val="0"/>
          <w:numId w:val="2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участниками отбора являются граждане, ведущие личное подсобное хозяйство;</w:t>
      </w:r>
    </w:p>
    <w:p w:rsidR="008E52FD" w:rsidRPr="008E52FD" w:rsidRDefault="008E52FD" w:rsidP="008E52FD">
      <w:pPr>
        <w:numPr>
          <w:ilvl w:val="0"/>
          <w:numId w:val="2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граждане, ведущие личное подсобное хозяйство не получают средства из областного бюджета на основании иных нормативных правовых актов Омской области на цели, указанные в</w:t>
      </w:r>
      <w:hyperlink r:id="rId15" w:anchor="Par66" w:history="1">
        <w:r w:rsidRPr="008E52FD">
          <w:rPr>
            <w:rFonts w:ascii="Times New Roman" w:eastAsia="Times New Roman" w:hAnsi="Times New Roman" w:cs="Times New Roman"/>
            <w:color w:val="306AFD"/>
            <w:sz w:val="26"/>
            <w:szCs w:val="26"/>
            <w:u w:val="single"/>
            <w:lang w:eastAsia="ru-RU"/>
          </w:rPr>
          <w:t> </w:t>
        </w:r>
      </w:hyperlink>
      <w:hyperlink r:id="rId16" w:anchor="Par66" w:history="1">
        <w:r w:rsidRPr="008E52FD">
          <w:rPr>
            <w:rFonts w:ascii="Times New Roman" w:eastAsia="Times New Roman" w:hAnsi="Times New Roman" w:cs="Times New Roman"/>
            <w:color w:val="0000FF"/>
            <w:sz w:val="26"/>
            <w:szCs w:val="26"/>
            <w:u w:val="single"/>
            <w:lang w:eastAsia="ru-RU"/>
          </w:rPr>
          <w:t>пункте 2</w:t>
        </w:r>
      </w:hyperlink>
      <w:hyperlink r:id="rId17" w:anchor="Par66" w:history="1">
        <w:r w:rsidRPr="008E52FD">
          <w:rPr>
            <w:rFonts w:ascii="Times New Roman" w:eastAsia="Times New Roman" w:hAnsi="Times New Roman" w:cs="Times New Roman"/>
            <w:color w:val="306AFD"/>
            <w:sz w:val="26"/>
            <w:szCs w:val="26"/>
            <w:u w:val="single"/>
            <w:lang w:eastAsia="ru-RU"/>
          </w:rPr>
          <w:t> </w:t>
        </w:r>
      </w:hyperlink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настоящего Порядка.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6. Порядок подачи предложений (заявок) участниками отбора и требования, предъявляемые к форме и содержанию предложений (заявок), подаваемых участниками отбора: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Для участия в отборе участник отбора представляет в Администрацию предложение (заявку) о предоставлении субсидий гражданам, ведущим личное подсобное хозяйство, на возмещение части затрат по производству молока, реализуемого заготовителям на территории Медвежинского</w:t>
      </w:r>
      <w:r w:rsidRPr="008E52FD">
        <w:rPr>
          <w:rFonts w:ascii="Times New Roman" w:eastAsia="Times New Roman" w:hAnsi="Times New Roman" w:cs="Times New Roman"/>
          <w:b/>
          <w:bCs/>
          <w:color w:val="000000"/>
          <w:sz w:val="26"/>
          <w:szCs w:val="26"/>
          <w:lang w:eastAsia="ru-RU"/>
        </w:rPr>
        <w:t> 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сельского поселения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Исилькульского      муниципального      </w:t>
      </w: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района,   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  утвержденного      постановлением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Calibri" w:eastAsia="Times New Roman" w:hAnsi="Calibri" w:cs="Calibri"/>
          <w:color w:val="000000"/>
          <w:lang w:eastAsia="ru-RU"/>
        </w:rPr>
        <w:t>2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Администрации Медвежинского сельского поселения от 21.04.2021 № </w:t>
      </w:r>
      <w:proofErr w:type="gram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35 ,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включающее в том числе согласие на публикацию (размещение) в </w:t>
      </w:r>
      <w:proofErr w:type="spellStart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информационнотелекоммуникационной</w:t>
      </w:r>
      <w:proofErr w:type="spell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сети «Интернет» информации об участнике отбора, о подаваемом участником отбора предложении (заявке), иной информации об участнике отбора, связанной с отбором, согласие на обработку персональных данных, а также копии следующих документов: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паспорт;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свидетельство о постановке на учет в налоговом органе (ИНН);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СНИЛС;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договор с Заготовителем;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расчетный счет, открытый получателем субсидий в учреждениях Центрального банка Российской Федерации или кредитных организациях;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справка о численности поголовья коров и наличия земельного участка для ведения ЛПХ;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18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обязательное ветеринарное освидетельствование коров;</w:t>
      </w:r>
    </w:p>
    <w:p w:rsidR="008E52FD" w:rsidRPr="008E52FD" w:rsidRDefault="008E52FD" w:rsidP="008E52FD">
      <w:pPr>
        <w:numPr>
          <w:ilvl w:val="0"/>
          <w:numId w:val="3"/>
        </w:numPr>
        <w:shd w:val="clear" w:color="auto" w:fill="FFFFFF"/>
        <w:spacing w:before="100" w:beforeAutospacing="1" w:after="0" w:line="240" w:lineRule="auto"/>
        <w:ind w:left="0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ветеринарное разрешение на отправку молока; 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Субсидии предоставляются гражданам, ведущим личное подсобное хозяйство, в целях возмещения части затрат по произв</w:t>
      </w:r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одству молока, произведенных с 5 августа 2024 года по 1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</w:t>
      </w:r>
      <w:proofErr w:type="gramStart"/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декабря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 2024</w:t>
      </w:r>
      <w:proofErr w:type="gramEnd"/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года.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Документы, представляемые для получения субсидии, могут быть представлены участником отбора в виде электронного документа (подписанного электронной подписью в соответствии с федеральным законодательством) или на бумажном носителе (по выбору участника отбора).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7. Порядок отзыва предложений (заявок) участников отбора, порядок возврата предложений (заявок) участников отбора, определяющий в том числе основания для возврата предложений (заявок) участников отбора, порядок внесения изменений в предложения (заявки) участников отбора.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Участник отбора может отозвать предложение (заявку) или внести изменения в предложение (заявку) в срок проведения отбора. Изменения в предложение (заявку) оформляются как новое предложение (заявка).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Основаниями для отклонения предложения (заявки) участника отбора на стадии рассмотрения и оценки предложений (заявок) являются: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 участника отбора требованиям, установленным пунктом 11 настоящего Порядка;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несоответствие представленных участником отбора предложений (заявок) и документов требованиям к предложениям (заявкам) участников отбора, установленным в объявлении о проведении отбора;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100" w:afterAutospacing="1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недостоверность представленной участниками отбора информации;</w:t>
      </w:r>
    </w:p>
    <w:p w:rsidR="008E52FD" w:rsidRPr="008E52FD" w:rsidRDefault="008E52FD" w:rsidP="008E52FD">
      <w:pPr>
        <w:numPr>
          <w:ilvl w:val="0"/>
          <w:numId w:val="4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подача участником отбора предложения (заявки) после даты и (или) времени, определенных для подачи предложений (заявок).</w:t>
      </w:r>
    </w:p>
    <w:p w:rsidR="008E52FD" w:rsidRPr="008E52FD" w:rsidRDefault="008E52FD" w:rsidP="008E52FD">
      <w:pPr>
        <w:numPr>
          <w:ilvl w:val="0"/>
          <w:numId w:val="5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Правила рассмотрения предложений (заявок) участников отбора.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Рассмотрение предложений (заявок) проводится Администрацией в срок не позднее 5 рабочих дней с даты окончания приема предложений (заявок) участников отбора.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рассматривает предложения (заявки) на предмет их соответствия установленным в соответствии с настоящим Порядком в объявлении о проведении отбора требованиям и принимает решение о победителе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center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Calibri" w:eastAsia="Times New Roman" w:hAnsi="Calibri" w:cs="Calibri"/>
          <w:color w:val="000000"/>
          <w:lang w:eastAsia="ru-RU"/>
        </w:rPr>
        <w:t>3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 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(победителях) отбора, с которым заключается Соглашение, или об отклонении предложений (заявок) участников отбора.</w:t>
      </w:r>
    </w:p>
    <w:p w:rsidR="008E52FD" w:rsidRPr="008E52FD" w:rsidRDefault="008E52FD" w:rsidP="008E52FD">
      <w:pPr>
        <w:numPr>
          <w:ilvl w:val="0"/>
          <w:numId w:val="6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Порядок предоставления участникам отбора разъяснений положений объявления о проведении отбора, дата начала и окончания срока такого предоставления.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Участник отбора вправе обращаться в Администрацию в целях получения разъяснений положений объявления о проведении отбора не позднее, чем за 5 рабочих дней до дня окончания приема предложений (заявок).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Соответствующее предложение может быть представлено в форме электронного документа, подписанного электронной подписью, в соответствии с федеральным законодательством или документа на бумажном носителе (по выбору заявителя).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Администрация направляет соответствующие разъяснения участнику отбора в течение 5 рабочих дней со дня получения обращения участника отбора в виде электронного документа (подписанного усиленной квалифицированной электронной подписью) в соответствии с федеральным законодательством и (или) документа на бумажном носителе (по выбору заявителя).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Даты начала и окончания срока предоставления участникам отбора разъяснений положений о проведении отбора: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lastRenderedPageBreak/>
        <w:t>Дата начал</w:t>
      </w:r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а предоставления </w:t>
      </w:r>
      <w:proofErr w:type="gramStart"/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разъяснений:  5</w:t>
      </w:r>
      <w:proofErr w:type="gramEnd"/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декабря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Дата окончани</w:t>
      </w:r>
      <w:r w:rsidR="00DA0A41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я предоставления разъяснений: 14 декабря</w:t>
      </w: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 xml:space="preserve"> 2024 года.</w:t>
      </w:r>
    </w:p>
    <w:p w:rsidR="008E52FD" w:rsidRPr="008E52FD" w:rsidRDefault="008E52FD" w:rsidP="008E52FD">
      <w:pPr>
        <w:numPr>
          <w:ilvl w:val="0"/>
          <w:numId w:val="7"/>
        </w:numPr>
        <w:shd w:val="clear" w:color="auto" w:fill="FFFFFF"/>
        <w:spacing w:before="100" w:beforeAutospacing="1" w:after="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Сроки, в течение которых победитель (победители) отбора должен подписать соглашение.</w:t>
      </w:r>
    </w:p>
    <w:p w:rsidR="008E52FD" w:rsidRPr="008E52FD" w:rsidRDefault="008E52FD" w:rsidP="008E52FD">
      <w:pPr>
        <w:shd w:val="clear" w:color="auto" w:fill="FFFFFF"/>
        <w:spacing w:before="90" w:after="210" w:line="240" w:lineRule="auto"/>
        <w:jc w:val="both"/>
        <w:rPr>
          <w:rFonts w:ascii="Montserrat" w:eastAsia="Times New Roman" w:hAnsi="Montserrat" w:cs="Times New Roman"/>
          <w:color w:val="273350"/>
          <w:sz w:val="24"/>
          <w:szCs w:val="24"/>
          <w:lang w:eastAsia="ru-RU"/>
        </w:rPr>
      </w:pPr>
      <w:r w:rsidRPr="008E52FD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Соглашение подписывается победителем (победителями) отбора в срок не позднее 10 рабочего дня, следующего за днем определения Администрацией победителя (победителей) отбора.</w:t>
      </w:r>
    </w:p>
    <w:p w:rsidR="004C2595" w:rsidRDefault="004C2595"/>
    <w:sectPr w:rsidR="004C25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Montserrat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3757D5"/>
    <w:multiLevelType w:val="multilevel"/>
    <w:tmpl w:val="979CD1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B3B6071"/>
    <w:multiLevelType w:val="multilevel"/>
    <w:tmpl w:val="4BC2B0A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512A09E3"/>
    <w:multiLevelType w:val="multilevel"/>
    <w:tmpl w:val="0204A45A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55503556"/>
    <w:multiLevelType w:val="multilevel"/>
    <w:tmpl w:val="9EC21F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72F7A6E"/>
    <w:multiLevelType w:val="multilevel"/>
    <w:tmpl w:val="234EBEA8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6A8A6CFA"/>
    <w:multiLevelType w:val="multilevel"/>
    <w:tmpl w:val="11426484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79FE5721"/>
    <w:multiLevelType w:val="multilevel"/>
    <w:tmpl w:val="9F40D2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5"/>
  </w:num>
  <w:num w:numId="2">
    <w:abstractNumId w:val="3"/>
  </w:num>
  <w:num w:numId="3">
    <w:abstractNumId w:val="6"/>
  </w:num>
  <w:num w:numId="4">
    <w:abstractNumId w:val="0"/>
  </w:num>
  <w:num w:numId="5">
    <w:abstractNumId w:val="1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7FC3"/>
    <w:rsid w:val="00387FC3"/>
    <w:rsid w:val="004C2595"/>
    <w:rsid w:val="008E52FD"/>
    <w:rsid w:val="00DA0A41"/>
    <w:rsid w:val="00F378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6F1D08E"/>
  <w15:chartTrackingRefBased/>
  <w15:docId w15:val="{ACBB34D6-4988-4BBE-B0B4-4CA95FF2B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7722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medv.isilk.omskportal.ru/omsu/isilk-3-52-215-1/poseleniya/medvejinskoe" TargetMode="External"/><Relationship Id="rId13" Type="http://schemas.openxmlformats.org/officeDocument/2006/relationships/hyperlink" Target="http://medv.isilk.omskportal.ru/omsu/isilk-3-52-215-1/poseleniya/medvejinskoe" TargetMode="External"/><Relationship Id="rId1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medv.isilk.omskportal.ru/omsu/isilk-3-52-215-1/poseleniya/medvejinskoe" TargetMode="External"/><Relationship Id="rId12" Type="http://schemas.openxmlformats.org/officeDocument/2006/relationships/hyperlink" Target="http://medv.isilk.omskportal.ru/omsu/isilk-3-52-215-1/poseleniya/medvejinskoe" TargetMode="External"/><Relationship Id="rId17" Type="http://schemas.openxmlformats.org/officeDocument/2006/relationships/hyperlink" Target="http://www.omskportal.ru/obyavlenie?id=/omsu/kalach-3-52-218-1/osokinskoe/2021/08/02/01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mskportal.ru/obyavlenie?id=/omsu/kalach-3-52-218-1/osokinskoe/2021/08/02/01" TargetMode="External"/><Relationship Id="rId1" Type="http://schemas.openxmlformats.org/officeDocument/2006/relationships/numbering" Target="numbering.xml"/><Relationship Id="rId6" Type="http://schemas.openxmlformats.org/officeDocument/2006/relationships/hyperlink" Target="http://medv.isilk.omskportal.ru/omsu/isilk-3-52-215-1/poseleniya/medvejinskoe" TargetMode="External"/><Relationship Id="rId11" Type="http://schemas.openxmlformats.org/officeDocument/2006/relationships/hyperlink" Target="http://medv.isilk.omskportal.ru/omsu/isilk-3-52-215-1/poseleniya/medvejinskoe" TargetMode="External"/><Relationship Id="rId5" Type="http://schemas.openxmlformats.org/officeDocument/2006/relationships/hyperlink" Target="http://medv.isilk.omskportal.ru/omsu/isilk-3-52-215-1/poseleniya/medvejinskoe" TargetMode="External"/><Relationship Id="rId15" Type="http://schemas.openxmlformats.org/officeDocument/2006/relationships/hyperlink" Target="http://www.omskportal.ru/obyavlenie?id=/omsu/kalach-3-52-218-1/osokinskoe/2021/08/02/01" TargetMode="External"/><Relationship Id="rId10" Type="http://schemas.openxmlformats.org/officeDocument/2006/relationships/hyperlink" Target="http://medv.isilk.omskportal.ru/omsu/isilk-3-52-215-1/poseleniya/medvejinskoe" TargetMode="External"/><Relationship Id="rId19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hyperlink" Target="http://medv.isilk.omskportal.ru/omsu/isilk-3-52-215-1/poseleniya/medvejinskoe" TargetMode="External"/><Relationship Id="rId14" Type="http://schemas.openxmlformats.org/officeDocument/2006/relationships/hyperlink" Target="http://medv.isilk.omskportal.ru/omsu/isilk-3-52-215-1/poseleniya/medvejinskoe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4</Pages>
  <Words>1285</Words>
  <Characters>7331</Characters>
  <Application>Microsoft Office Word</Application>
  <DocSecurity>0</DocSecurity>
  <Lines>61</Lines>
  <Paragraphs>17</Paragraphs>
  <ScaleCrop>false</ScaleCrop>
  <Company/>
  <LinksUpToDate>false</LinksUpToDate>
  <CharactersWithSpaces>8599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4</cp:revision>
  <dcterms:created xsi:type="dcterms:W3CDTF">2024-03-20T11:09:00Z</dcterms:created>
  <dcterms:modified xsi:type="dcterms:W3CDTF">2024-12-04T08:28:00Z</dcterms:modified>
</cp:coreProperties>
</file>