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C" w:rsidRPr="00E513F5" w:rsidRDefault="002D5D6C" w:rsidP="005D60F0">
      <w:pPr>
        <w:pStyle w:val="2"/>
        <w:spacing w:before="0" w:beforeAutospacing="0" w:after="0" w:afterAutospacing="0"/>
        <w:jc w:val="center"/>
        <w:rPr>
          <w:color w:val="auto"/>
        </w:rPr>
      </w:pPr>
      <w:r w:rsidRPr="00E513F5">
        <w:rPr>
          <w:color w:val="auto"/>
        </w:rPr>
        <w:t>ЗАКЛЮЧЕНИЕ</w:t>
      </w:r>
    </w:p>
    <w:p w:rsidR="002D5D6C" w:rsidRPr="000A2E7A" w:rsidRDefault="002D5D6C" w:rsidP="00E513F5">
      <w:pPr>
        <w:pStyle w:val="2"/>
        <w:spacing w:before="0" w:beforeAutospacing="0" w:after="0" w:afterAutospacing="0"/>
        <w:jc w:val="center"/>
        <w:rPr>
          <w:b w:val="0"/>
          <w:color w:val="auto"/>
        </w:rPr>
      </w:pPr>
      <w:r w:rsidRPr="000A2E7A">
        <w:rPr>
          <w:b w:val="0"/>
          <w:color w:val="auto"/>
        </w:rPr>
        <w:t>по результатам внешней проверки отчёта об исполнении бюджета</w:t>
      </w:r>
      <w:r w:rsidR="00E513F5">
        <w:rPr>
          <w:b w:val="0"/>
          <w:color w:val="auto"/>
        </w:rPr>
        <w:t xml:space="preserve"> </w:t>
      </w:r>
      <w:r w:rsidR="00D45EDA">
        <w:rPr>
          <w:b w:val="0"/>
          <w:color w:val="auto"/>
        </w:rPr>
        <w:t>Медвежинского</w:t>
      </w:r>
      <w:r w:rsidRPr="000A2E7A">
        <w:rPr>
          <w:b w:val="0"/>
          <w:color w:val="auto"/>
        </w:rPr>
        <w:t xml:space="preserve"> сельского поселения Исилькульского муниципального района Омской области </w:t>
      </w:r>
      <w:r w:rsidR="00E513F5">
        <w:rPr>
          <w:b w:val="0"/>
          <w:color w:val="auto"/>
        </w:rPr>
        <w:t xml:space="preserve">                           </w:t>
      </w:r>
      <w:r w:rsidRPr="000A2E7A">
        <w:rPr>
          <w:b w:val="0"/>
          <w:color w:val="auto"/>
        </w:rPr>
        <w:t>за 20</w:t>
      </w:r>
      <w:r w:rsidR="00A24E87" w:rsidRPr="000A2E7A">
        <w:rPr>
          <w:b w:val="0"/>
          <w:color w:val="auto"/>
        </w:rPr>
        <w:t>2</w:t>
      </w:r>
      <w:r w:rsidR="009E3C78">
        <w:rPr>
          <w:b w:val="0"/>
          <w:color w:val="auto"/>
        </w:rPr>
        <w:t>4</w:t>
      </w:r>
      <w:r w:rsidRPr="000A2E7A">
        <w:rPr>
          <w:b w:val="0"/>
          <w:color w:val="auto"/>
        </w:rPr>
        <w:t xml:space="preserve"> год.</w:t>
      </w:r>
    </w:p>
    <w:p w:rsidR="002D5D6C" w:rsidRPr="00E513F5" w:rsidRDefault="002D5D6C" w:rsidP="002D5D6C">
      <w:pPr>
        <w:contextualSpacing/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p w:rsidR="002D5D6C" w:rsidRPr="009E3C78" w:rsidRDefault="00F330BB" w:rsidP="002B71D2">
      <w:pPr>
        <w:spacing w:before="120" w:after="12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E3C7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5 </w:t>
      </w:r>
      <w:r w:rsidR="00D45EDA" w:rsidRPr="009E3C7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апреля</w:t>
      </w:r>
      <w:r w:rsidR="002D5D6C" w:rsidRPr="009E3C7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202</w:t>
      </w:r>
      <w:r w:rsidR="007615A1" w:rsidRPr="009E3C7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4</w:t>
      </w:r>
      <w:r w:rsidR="002D5D6C" w:rsidRPr="009E3C7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г</w:t>
      </w:r>
    </w:p>
    <w:p w:rsidR="002D5D6C" w:rsidRPr="005E1737" w:rsidRDefault="006D700B" w:rsidP="00E513F5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D5D6C" w:rsidRPr="005E1737">
        <w:rPr>
          <w:rFonts w:ascii="Times New Roman" w:hAnsi="Times New Roman" w:cs="Times New Roman"/>
          <w:b/>
          <w:bCs/>
          <w:iCs/>
          <w:sz w:val="24"/>
          <w:szCs w:val="24"/>
        </w:rPr>
        <w:t>снование для проведения</w:t>
      </w:r>
      <w:r w:rsidR="002D5D6C" w:rsidRPr="005E1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9F0EE2" w:rsidRPr="005E173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2D5D6C" w:rsidRPr="005E1737">
        <w:rPr>
          <w:rFonts w:ascii="Times New Roman" w:hAnsi="Times New Roman" w:cs="Times New Roman"/>
          <w:sz w:val="24"/>
          <w:szCs w:val="24"/>
        </w:rPr>
        <w:t>ст</w:t>
      </w:r>
      <w:r w:rsidR="009F0EE2" w:rsidRPr="005E1737">
        <w:rPr>
          <w:rFonts w:ascii="Times New Roman" w:hAnsi="Times New Roman" w:cs="Times New Roman"/>
          <w:sz w:val="24"/>
          <w:szCs w:val="24"/>
        </w:rPr>
        <w:t xml:space="preserve">. </w:t>
      </w:r>
      <w:r w:rsidR="002D5D6C" w:rsidRPr="005E1737">
        <w:rPr>
          <w:rFonts w:ascii="Times New Roman" w:hAnsi="Times New Roman" w:cs="Times New Roman"/>
          <w:sz w:val="24"/>
          <w:szCs w:val="24"/>
        </w:rPr>
        <w:t>264.4 Бюджетного кодекса Российской Федерации, ст</w:t>
      </w:r>
      <w:r w:rsidR="009F0EE2" w:rsidRPr="005E1737">
        <w:rPr>
          <w:rFonts w:ascii="Times New Roman" w:hAnsi="Times New Roman" w:cs="Times New Roman"/>
          <w:sz w:val="24"/>
          <w:szCs w:val="24"/>
        </w:rPr>
        <w:t xml:space="preserve">. </w:t>
      </w:r>
      <w:r w:rsidR="002D5D6C" w:rsidRPr="005E1737">
        <w:rPr>
          <w:rFonts w:ascii="Times New Roman" w:hAnsi="Times New Roman" w:cs="Times New Roman"/>
          <w:sz w:val="24"/>
          <w:szCs w:val="24"/>
        </w:rPr>
        <w:t>2</w:t>
      </w:r>
      <w:r w:rsidR="009C68BC" w:rsidRPr="005E1737">
        <w:rPr>
          <w:rFonts w:ascii="Times New Roman" w:hAnsi="Times New Roman" w:cs="Times New Roman"/>
          <w:sz w:val="24"/>
          <w:szCs w:val="24"/>
        </w:rPr>
        <w:t>4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По</w:t>
      </w:r>
      <w:r w:rsidR="00E513F5" w:rsidRPr="005E1737">
        <w:rPr>
          <w:rFonts w:ascii="Times New Roman" w:hAnsi="Times New Roman" w:cs="Times New Roman"/>
          <w:sz w:val="24"/>
          <w:szCs w:val="24"/>
        </w:rPr>
        <w:t>ложения «О бюджетном процессе в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D45EDA" w:rsidRPr="005E1737">
        <w:rPr>
          <w:rFonts w:ascii="Times New Roman" w:hAnsi="Times New Roman" w:cs="Times New Roman"/>
          <w:sz w:val="24"/>
          <w:szCs w:val="24"/>
        </w:rPr>
        <w:t>Медвежинском</w:t>
      </w: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сельском поселении», </w:t>
      </w:r>
      <w:r w:rsidR="002D5D6C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утвержденного решением Совета </w:t>
      </w:r>
      <w:r w:rsidR="00D45EDA" w:rsidRPr="005E1737">
        <w:rPr>
          <w:rFonts w:ascii="Times New Roman" w:hAnsi="Times New Roman" w:cs="Times New Roman"/>
          <w:color w:val="FF0000"/>
          <w:sz w:val="24"/>
          <w:szCs w:val="24"/>
        </w:rPr>
        <w:t>Медвежинского</w:t>
      </w:r>
      <w:r w:rsidR="002D5D6C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сельского поселения от </w:t>
      </w:r>
      <w:r w:rsidR="00B3078A" w:rsidRPr="005E17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F6BC2" w:rsidRPr="005E173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3078A" w:rsidRPr="005E17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B3078A" w:rsidRPr="005E1737">
        <w:rPr>
          <w:rFonts w:ascii="Times New Roman" w:hAnsi="Times New Roman" w:cs="Times New Roman"/>
          <w:color w:val="FF0000"/>
          <w:sz w:val="24"/>
          <w:szCs w:val="24"/>
        </w:rPr>
        <w:t>.20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9F0EE2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BC2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B3078A" w:rsidRPr="005E173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2D5D6C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(далее</w:t>
      </w:r>
      <w:r w:rsidR="000A6730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color w:val="FF0000"/>
          <w:sz w:val="24"/>
          <w:szCs w:val="24"/>
        </w:rPr>
        <w:t>- Положение о бюджетном процессе)</w:t>
      </w:r>
      <w:r w:rsidR="00421733" w:rsidRPr="005E173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21733" w:rsidRPr="005E1737">
        <w:rPr>
          <w:color w:val="FF0000"/>
        </w:rPr>
        <w:t xml:space="preserve"> </w:t>
      </w:r>
      <w:r w:rsidR="00421733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Решением Совета </w:t>
      </w:r>
      <w:r w:rsidR="00D45EDA" w:rsidRPr="005E1737">
        <w:rPr>
          <w:rFonts w:ascii="Times New Roman" w:hAnsi="Times New Roman" w:cs="Times New Roman"/>
          <w:color w:val="FF0000"/>
          <w:sz w:val="24"/>
          <w:szCs w:val="24"/>
        </w:rPr>
        <w:t>Медвежинского</w:t>
      </w:r>
      <w:r w:rsidR="00421733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сельского поселения Исилькульского муниципального района Омской области </w:t>
      </w:r>
      <w:r w:rsidR="00197B5B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197B5B" w:rsidRPr="005E173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03</w:t>
      </w:r>
      <w:r w:rsidR="00197B5B" w:rsidRPr="005E173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97B5B" w:rsidRPr="005E173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197B5B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1733" w:rsidRPr="005E1737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197B5B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15A1" w:rsidRPr="005E1737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421733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«О проведении внешней проверки бюджета </w:t>
      </w:r>
      <w:r w:rsidR="00D45EDA" w:rsidRPr="005E1737">
        <w:rPr>
          <w:rFonts w:ascii="Times New Roman" w:hAnsi="Times New Roman" w:cs="Times New Roman"/>
          <w:color w:val="FF0000"/>
          <w:sz w:val="24"/>
          <w:szCs w:val="24"/>
        </w:rPr>
        <w:t>Медвежинского</w:t>
      </w:r>
      <w:r w:rsidR="00421733" w:rsidRPr="005E1737">
        <w:rPr>
          <w:rFonts w:ascii="Times New Roman" w:hAnsi="Times New Roman" w:cs="Times New Roman"/>
          <w:color w:val="FF0000"/>
          <w:sz w:val="24"/>
          <w:szCs w:val="24"/>
        </w:rPr>
        <w:t xml:space="preserve"> сельского поселения Исилькульского муниципального района Омской области</w:t>
      </w:r>
      <w:r w:rsidR="00421733" w:rsidRPr="005E1737">
        <w:rPr>
          <w:rFonts w:ascii="Times New Roman" w:hAnsi="Times New Roman" w:cs="Times New Roman"/>
          <w:sz w:val="24"/>
          <w:szCs w:val="24"/>
        </w:rPr>
        <w:t xml:space="preserve"> за 202</w:t>
      </w:r>
      <w:r w:rsidR="005E1737">
        <w:rPr>
          <w:rFonts w:ascii="Times New Roman" w:hAnsi="Times New Roman" w:cs="Times New Roman"/>
          <w:sz w:val="24"/>
          <w:szCs w:val="24"/>
        </w:rPr>
        <w:t>4</w:t>
      </w:r>
      <w:r w:rsidR="00421733" w:rsidRPr="005E1737">
        <w:rPr>
          <w:rFonts w:ascii="Times New Roman" w:hAnsi="Times New Roman" w:cs="Times New Roman"/>
          <w:sz w:val="24"/>
          <w:szCs w:val="24"/>
        </w:rPr>
        <w:t xml:space="preserve"> год»</w:t>
      </w:r>
      <w:r w:rsidR="009F0EE2" w:rsidRPr="005E1737">
        <w:rPr>
          <w:rFonts w:ascii="Times New Roman" w:hAnsi="Times New Roman" w:cs="Times New Roman"/>
          <w:sz w:val="24"/>
          <w:szCs w:val="24"/>
        </w:rPr>
        <w:t>.</w:t>
      </w:r>
    </w:p>
    <w:p w:rsidR="00E513F5" w:rsidRPr="005E1737" w:rsidRDefault="002D5D6C" w:rsidP="00E51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1737">
        <w:rPr>
          <w:rFonts w:ascii="Times New Roman" w:hAnsi="Times New Roman" w:cs="Times New Roman"/>
          <w:b/>
          <w:bCs/>
          <w:iCs/>
          <w:sz w:val="24"/>
          <w:szCs w:val="24"/>
        </w:rPr>
        <w:t>Цель проведения внешней проверки:</w:t>
      </w:r>
    </w:p>
    <w:p w:rsidR="002D5D6C" w:rsidRPr="005E1737" w:rsidRDefault="002D5D6C" w:rsidP="00E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1737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5E1737">
        <w:rPr>
          <w:rFonts w:ascii="Times New Roman" w:hAnsi="Times New Roman" w:cs="Times New Roman"/>
          <w:sz w:val="24"/>
          <w:szCs w:val="24"/>
        </w:rPr>
        <w:t>подтверждение достоверности годового отчета об исполнении бюджета</w:t>
      </w:r>
      <w:r w:rsidR="002B6D42" w:rsidRPr="005E173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E1737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2D5D6C" w:rsidRPr="005E1737" w:rsidRDefault="00E513F5" w:rsidP="00E51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- соответствие перечня представленных в составе отчета об исполнении бюджета </w:t>
      </w:r>
      <w:r w:rsidR="00D45EDA" w:rsidRPr="005E1737">
        <w:rPr>
          <w:rFonts w:ascii="Times New Roman" w:hAnsi="Times New Roman" w:cs="Times New Roman"/>
          <w:sz w:val="24"/>
          <w:szCs w:val="24"/>
        </w:rPr>
        <w:t>Медвежинского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 </w:t>
      </w:r>
      <w:r w:rsidRPr="005E173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за 20</w:t>
      </w:r>
      <w:r w:rsidR="00A24E87" w:rsidRPr="005E1737">
        <w:rPr>
          <w:rFonts w:ascii="Times New Roman" w:hAnsi="Times New Roman" w:cs="Times New Roman"/>
          <w:sz w:val="24"/>
          <w:szCs w:val="24"/>
        </w:rPr>
        <w:t>2</w:t>
      </w:r>
      <w:r w:rsidR="005E1737" w:rsidRPr="005E1737">
        <w:rPr>
          <w:rFonts w:ascii="Times New Roman" w:hAnsi="Times New Roman" w:cs="Times New Roman"/>
          <w:sz w:val="24"/>
          <w:szCs w:val="24"/>
        </w:rPr>
        <w:t>4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год документов согласно требованиям п.3. ст.264. БК РФ;</w:t>
      </w:r>
    </w:p>
    <w:p w:rsidR="002D5D6C" w:rsidRPr="005E1737" w:rsidRDefault="00E513F5" w:rsidP="00E51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соответствие свед</w:t>
      </w:r>
      <w:r w:rsidR="00A24E87" w:rsidRPr="005E1737">
        <w:rPr>
          <w:rFonts w:ascii="Times New Roman" w:hAnsi="Times New Roman" w:cs="Times New Roman"/>
          <w:sz w:val="24"/>
          <w:szCs w:val="24"/>
        </w:rPr>
        <w:t>ений, отраженных в отчете за 202</w:t>
      </w:r>
      <w:r w:rsidR="005E1737" w:rsidRPr="005E1737">
        <w:rPr>
          <w:rFonts w:ascii="Times New Roman" w:hAnsi="Times New Roman" w:cs="Times New Roman"/>
          <w:sz w:val="24"/>
          <w:szCs w:val="24"/>
        </w:rPr>
        <w:t>4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год по фактическому поступлению израсходованию средств </w:t>
      </w:r>
      <w:r w:rsidR="0060347E" w:rsidRPr="005E1737">
        <w:rPr>
          <w:rFonts w:ascii="Times New Roman" w:hAnsi="Times New Roman" w:cs="Times New Roman"/>
          <w:sz w:val="24"/>
          <w:szCs w:val="24"/>
        </w:rPr>
        <w:t>местного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бюджета, в том числе по источникам финансирования дефицита за отчетный год;</w:t>
      </w:r>
    </w:p>
    <w:p w:rsidR="00F16B9C" w:rsidRPr="005E1737" w:rsidRDefault="00E513F5" w:rsidP="00E51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проверка соблюдения бюджетного законодательства при исполнении бюджета ра</w:t>
      </w:r>
      <w:r w:rsidR="00F16B9C" w:rsidRPr="005E1737">
        <w:rPr>
          <w:rFonts w:ascii="Times New Roman" w:hAnsi="Times New Roman" w:cs="Times New Roman"/>
          <w:sz w:val="24"/>
          <w:szCs w:val="24"/>
        </w:rPr>
        <w:t>йона за отчетный финансовый год;</w:t>
      </w:r>
    </w:p>
    <w:p w:rsidR="002D5D6C" w:rsidRPr="005E1737" w:rsidRDefault="00E513F5" w:rsidP="00E51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исполнение бюджетных назначений и использование в 20</w:t>
      </w:r>
      <w:r w:rsidR="00F16B9C" w:rsidRPr="005E1737">
        <w:rPr>
          <w:rFonts w:ascii="Times New Roman" w:hAnsi="Times New Roman" w:cs="Times New Roman"/>
          <w:sz w:val="24"/>
          <w:szCs w:val="24"/>
        </w:rPr>
        <w:t>2</w:t>
      </w:r>
      <w:r w:rsidR="005E1737" w:rsidRPr="005E1737">
        <w:rPr>
          <w:rFonts w:ascii="Times New Roman" w:hAnsi="Times New Roman" w:cs="Times New Roman"/>
          <w:sz w:val="24"/>
          <w:szCs w:val="24"/>
        </w:rPr>
        <w:t>4</w:t>
      </w:r>
      <w:r w:rsidR="00F16B9C" w:rsidRPr="005E1737">
        <w:rPr>
          <w:rFonts w:ascii="Times New Roman" w:hAnsi="Times New Roman" w:cs="Times New Roman"/>
          <w:sz w:val="24"/>
          <w:szCs w:val="24"/>
        </w:rPr>
        <w:t xml:space="preserve"> году средств </w:t>
      </w:r>
      <w:r w:rsidR="0060347E" w:rsidRPr="005E1737">
        <w:rPr>
          <w:rFonts w:ascii="Times New Roman" w:hAnsi="Times New Roman" w:cs="Times New Roman"/>
          <w:sz w:val="24"/>
          <w:szCs w:val="24"/>
        </w:rPr>
        <w:t>местного</w:t>
      </w:r>
      <w:r w:rsidR="00F16B9C" w:rsidRPr="005E1737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2D5D6C" w:rsidRPr="005E1737" w:rsidRDefault="00E513F5" w:rsidP="00E513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- достоверность бюджетной отчетности главных администраторов средств </w:t>
      </w:r>
      <w:r w:rsidR="0060347E" w:rsidRPr="005E1737">
        <w:rPr>
          <w:rFonts w:ascii="Times New Roman" w:hAnsi="Times New Roman" w:cs="Times New Roman"/>
          <w:sz w:val="24"/>
          <w:szCs w:val="24"/>
        </w:rPr>
        <w:t>местного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16B9C" w:rsidRPr="005E1737">
        <w:rPr>
          <w:rFonts w:ascii="Times New Roman" w:hAnsi="Times New Roman" w:cs="Times New Roman"/>
          <w:sz w:val="24"/>
          <w:szCs w:val="24"/>
        </w:rPr>
        <w:t>;</w:t>
      </w:r>
    </w:p>
    <w:p w:rsidR="00421733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Предмет </w:t>
      </w:r>
      <w:r w:rsidR="00421733" w:rsidRPr="005E17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внешней </w:t>
      </w:r>
      <w:r w:rsidRPr="005E17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проверки</w:t>
      </w:r>
      <w:r w:rsidRPr="005E1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5B" w:rsidRPr="005E1737" w:rsidRDefault="00197B5B" w:rsidP="004217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- годовой отчет об исполнении </w:t>
      </w:r>
      <w:r w:rsidR="0060347E" w:rsidRPr="005E1737">
        <w:rPr>
          <w:rFonts w:ascii="Times New Roman" w:hAnsi="Times New Roman" w:cs="Times New Roman"/>
          <w:sz w:val="24"/>
          <w:szCs w:val="24"/>
        </w:rPr>
        <w:t>местного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бюджета за 20</w:t>
      </w:r>
      <w:r w:rsidR="00A24E87" w:rsidRPr="005E1737">
        <w:rPr>
          <w:rFonts w:ascii="Times New Roman" w:hAnsi="Times New Roman" w:cs="Times New Roman"/>
          <w:sz w:val="24"/>
          <w:szCs w:val="24"/>
        </w:rPr>
        <w:t>2</w:t>
      </w:r>
      <w:r w:rsidR="005E1737" w:rsidRPr="005E1737">
        <w:rPr>
          <w:rFonts w:ascii="Times New Roman" w:hAnsi="Times New Roman" w:cs="Times New Roman"/>
          <w:sz w:val="24"/>
          <w:szCs w:val="24"/>
        </w:rPr>
        <w:t>4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 год с приложениями;</w:t>
      </w:r>
    </w:p>
    <w:p w:rsidR="00A24E87" w:rsidRPr="005E1737" w:rsidRDefault="00197B5B" w:rsidP="004217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3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24E87" w:rsidRPr="005E1737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197B5B" w:rsidRPr="005E1737" w:rsidRDefault="00421733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b/>
          <w:sz w:val="24"/>
          <w:szCs w:val="24"/>
          <w:u w:val="single"/>
        </w:rPr>
        <w:t>Объектами внешней проверки являются:</w:t>
      </w: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33" w:rsidRPr="005E1737" w:rsidRDefault="00197B5B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ф</w:t>
      </w:r>
      <w:r w:rsidR="00421733" w:rsidRPr="005E1737">
        <w:rPr>
          <w:rFonts w:ascii="Times New Roman" w:hAnsi="Times New Roman" w:cs="Times New Roman"/>
          <w:sz w:val="24"/>
          <w:szCs w:val="24"/>
        </w:rPr>
        <w:t>инансовый орган администрации</w:t>
      </w:r>
      <w:r w:rsidR="00F16B9C"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107E4F" w:rsidRPr="005E1737">
        <w:rPr>
          <w:rFonts w:ascii="Times New Roman" w:hAnsi="Times New Roman" w:cs="Times New Roman"/>
          <w:sz w:val="24"/>
          <w:szCs w:val="24"/>
        </w:rPr>
        <w:t>Медвежинского</w:t>
      </w:r>
      <w:r w:rsidR="00421733" w:rsidRPr="005E1737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 муниципального района Омской области, организующий исполнение бюджета поселения за отчетный финансовый год, ГРБС.</w:t>
      </w:r>
    </w:p>
    <w:p w:rsidR="002D5D6C" w:rsidRPr="005E1737" w:rsidRDefault="002D5D6C" w:rsidP="00197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>Внешняя проверка годового отчета об исполнении бюджета</w:t>
      </w:r>
      <w:r w:rsidR="00421733"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7E4F" w:rsidRPr="005E173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Медвежинского </w:t>
      </w:r>
      <w:r w:rsidR="00421733" w:rsidRPr="005E173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сельского поселения </w:t>
      </w:r>
      <w:r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>Исилькульск</w:t>
      </w:r>
      <w:r w:rsidR="00A24E87"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 муниципального района</w:t>
      </w:r>
      <w:r w:rsidR="00421733"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Омской области</w:t>
      </w:r>
      <w:r w:rsidR="00A24E87"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202</w:t>
      </w:r>
      <w:r w:rsidR="005E1737"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E17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</w:p>
    <w:p w:rsidR="002D5D6C" w:rsidRPr="005E1737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Оценка достоверности бюджетной отчетности проводилась на выборочной основе и включала в себя изучение и оценку:</w:t>
      </w:r>
    </w:p>
    <w:p w:rsidR="002D5D6C" w:rsidRPr="005E1737" w:rsidRDefault="00197B5B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полноты годовой бюджетной отчетности и ее соответствие установленным формам;</w:t>
      </w:r>
    </w:p>
    <w:p w:rsidR="002D5D6C" w:rsidRPr="005E1737" w:rsidRDefault="00197B5B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форм бюджетной отчетности, в части соблюдения требований составления отчетности и контрольных соотношений между формами отчетности;</w:t>
      </w:r>
    </w:p>
    <w:p w:rsidR="002D5D6C" w:rsidRPr="005E1737" w:rsidRDefault="00197B5B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- проверки соответствия отдельных показателей отчетности ГРБС с показателями сводного отчета об исполнении бюджета </w:t>
      </w:r>
      <w:r w:rsidR="0060347E" w:rsidRPr="005E1737">
        <w:rPr>
          <w:rFonts w:ascii="Times New Roman" w:hAnsi="Times New Roman" w:cs="Times New Roman"/>
          <w:sz w:val="24"/>
          <w:szCs w:val="24"/>
        </w:rPr>
        <w:t>поселения</w:t>
      </w:r>
      <w:r w:rsidR="002D5D6C" w:rsidRPr="005E1737">
        <w:rPr>
          <w:rFonts w:ascii="Times New Roman" w:hAnsi="Times New Roman" w:cs="Times New Roman"/>
          <w:sz w:val="24"/>
          <w:szCs w:val="24"/>
        </w:rPr>
        <w:t>;</w:t>
      </w:r>
    </w:p>
    <w:p w:rsidR="002D5D6C" w:rsidRPr="005E1737" w:rsidRDefault="00197B5B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проверки достоверности данных, отраженных в представленной к проверке отчетности, путем пересчета отдельных данных исходя из суммирования согласованных показателей;</w:t>
      </w:r>
    </w:p>
    <w:p w:rsidR="002D5D6C" w:rsidRPr="005E1737" w:rsidRDefault="00197B5B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соблюдение требований Приказа Минфина РФ от 28.12.2010 № 191н (ред. от 16.11.2016)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части полноты объема форм годовой отчетности;</w:t>
      </w:r>
    </w:p>
    <w:p w:rsidR="002D5D6C" w:rsidRPr="005E1737" w:rsidRDefault="00197B5B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правильности заполнения и своевременности представления.</w:t>
      </w:r>
    </w:p>
    <w:p w:rsidR="002D5D6C" w:rsidRPr="005E1737" w:rsidRDefault="002D5D6C" w:rsidP="00A24E87">
      <w:pPr>
        <w:shd w:val="clear" w:color="auto" w:fill="FFFFFF"/>
        <w:tabs>
          <w:tab w:val="left" w:pos="949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Годовая бюджетная,</w:t>
      </w:r>
      <w:r w:rsidR="00A24E87"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F16B9C" w:rsidRPr="005E1737">
        <w:rPr>
          <w:rFonts w:ascii="Times New Roman" w:hAnsi="Times New Roman" w:cs="Times New Roman"/>
          <w:sz w:val="24"/>
          <w:szCs w:val="24"/>
        </w:rPr>
        <w:t>бухгалтерская отчетность за 202</w:t>
      </w:r>
      <w:r w:rsidR="005E1737">
        <w:rPr>
          <w:rFonts w:ascii="Times New Roman" w:hAnsi="Times New Roman" w:cs="Times New Roman"/>
          <w:sz w:val="24"/>
          <w:szCs w:val="24"/>
        </w:rPr>
        <w:t>4</w:t>
      </w:r>
      <w:r w:rsidRPr="005E1737">
        <w:rPr>
          <w:rFonts w:ascii="Times New Roman" w:hAnsi="Times New Roman" w:cs="Times New Roman"/>
          <w:sz w:val="24"/>
          <w:szCs w:val="24"/>
        </w:rPr>
        <w:t xml:space="preserve"> год сформирована в соответствии с п.3 ст.264.1. БК</w:t>
      </w:r>
      <w:r w:rsidR="00197B5B" w:rsidRPr="005E1737">
        <w:rPr>
          <w:rFonts w:ascii="Times New Roman" w:hAnsi="Times New Roman" w:cs="Times New Roman"/>
          <w:sz w:val="24"/>
          <w:szCs w:val="24"/>
        </w:rPr>
        <w:t xml:space="preserve"> в состав бюджетной отчетности </w:t>
      </w:r>
      <w:r w:rsidRPr="005E1737">
        <w:rPr>
          <w:rFonts w:ascii="Times New Roman" w:hAnsi="Times New Roman" w:cs="Times New Roman"/>
          <w:sz w:val="24"/>
          <w:szCs w:val="24"/>
        </w:rPr>
        <w:t>включены следующие формы отчетов: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отчет об исполнении бюджета (ф.0503117);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баланс исполнения бюджета (ф.0503120);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отчет о финансовых результатах деятельности (ф.0503121);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отчет о движении денежных средств (ф.0503123);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- справка по </w:t>
      </w:r>
      <w:r w:rsidR="00A24E87" w:rsidRPr="005E1737">
        <w:rPr>
          <w:rFonts w:ascii="Times New Roman" w:hAnsi="Times New Roman" w:cs="Times New Roman"/>
          <w:sz w:val="24"/>
          <w:szCs w:val="24"/>
        </w:rPr>
        <w:t xml:space="preserve">консолидируемым </w:t>
      </w:r>
      <w:r w:rsidR="002D5D6C" w:rsidRPr="005E1737">
        <w:rPr>
          <w:rFonts w:ascii="Times New Roman" w:hAnsi="Times New Roman" w:cs="Times New Roman"/>
          <w:sz w:val="24"/>
          <w:szCs w:val="24"/>
        </w:rPr>
        <w:t>расчетам (ф.0503125);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 xml:space="preserve">- отчет о бюджетных обязательствах (ф.0503128); </w:t>
      </w:r>
    </w:p>
    <w:p w:rsidR="002D5D6C" w:rsidRPr="005E1737" w:rsidRDefault="00197B5B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2D5D6C" w:rsidRPr="005E1737">
        <w:rPr>
          <w:rFonts w:ascii="Times New Roman" w:hAnsi="Times New Roman" w:cs="Times New Roman"/>
          <w:sz w:val="24"/>
          <w:szCs w:val="24"/>
        </w:rPr>
        <w:t>- пояснительная записка (ф.0503160).</w:t>
      </w:r>
    </w:p>
    <w:tbl>
      <w:tblPr>
        <w:tblW w:w="103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20"/>
      </w:tblGrid>
      <w:tr w:rsidR="005E1737" w:rsidRPr="005E1737" w:rsidTr="002D5D6C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2D5D6C" w:rsidRPr="005E1737" w:rsidRDefault="002D5D6C" w:rsidP="00A24E8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D5D6C" w:rsidRPr="005E1737" w:rsidRDefault="002D5D6C" w:rsidP="00A24E8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C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Отчет об исполнении бюджета (ф.0503117) содержит данные об исполнении бюджета</w:t>
      </w:r>
      <w:r w:rsidR="00197B5B"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Pr="005E1737">
        <w:rPr>
          <w:rFonts w:ascii="Times New Roman" w:hAnsi="Times New Roman" w:cs="Times New Roman"/>
          <w:sz w:val="24"/>
          <w:szCs w:val="24"/>
        </w:rPr>
        <w:t xml:space="preserve">по доходам, расходам и источникам финансирования </w:t>
      </w:r>
      <w:r w:rsidR="007B5825" w:rsidRPr="005E1737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Pr="005E1737">
        <w:rPr>
          <w:rFonts w:ascii="Times New Roman" w:hAnsi="Times New Roman" w:cs="Times New Roman"/>
          <w:sz w:val="24"/>
          <w:szCs w:val="24"/>
        </w:rPr>
        <w:t>бюджета в соответствии с бюджетной классификацией Российской Федерации.</w:t>
      </w:r>
    </w:p>
    <w:p w:rsidR="002D5D6C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Баланс исполнения бюджета (ф.0503120) содержит данные о нефинансовых и финансовых активах на начало и на конец отчетного периода по счетам плана счетов бюджетного учета.</w:t>
      </w:r>
    </w:p>
    <w:p w:rsidR="002D5D6C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(ф.0503121) содержит данные о финансовом результате деятельности в отчетном периоде и составляется по кодам бюджетной классификации.</w:t>
      </w:r>
    </w:p>
    <w:p w:rsidR="002D5D6C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Отчет о движении денежных средств (ф.0503123) отражает операции по счетам бюджетов.</w:t>
      </w:r>
    </w:p>
    <w:p w:rsidR="002D5D6C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Пояснительная записка (ф.0503160) содержит анализ исполнения бюджета и бюджетной отчетности, а также сведения о выполнении государственного (муниципального) задания и (или) иных результатах использования бюджетных средств в отчетном финансовом году.</w:t>
      </w:r>
    </w:p>
    <w:p w:rsidR="002D5D6C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Годовой отчет за 20</w:t>
      </w:r>
      <w:r w:rsidR="00A24E87" w:rsidRPr="005E1737">
        <w:rPr>
          <w:rFonts w:ascii="Times New Roman" w:hAnsi="Times New Roman" w:cs="Times New Roman"/>
          <w:sz w:val="24"/>
          <w:szCs w:val="24"/>
        </w:rPr>
        <w:t>2</w:t>
      </w:r>
      <w:r w:rsidR="005E1737">
        <w:rPr>
          <w:rFonts w:ascii="Times New Roman" w:hAnsi="Times New Roman" w:cs="Times New Roman"/>
          <w:sz w:val="24"/>
          <w:szCs w:val="24"/>
        </w:rPr>
        <w:t>4</w:t>
      </w:r>
      <w:r w:rsidRPr="005E1737">
        <w:rPr>
          <w:rFonts w:ascii="Times New Roman" w:hAnsi="Times New Roman" w:cs="Times New Roman"/>
          <w:sz w:val="24"/>
          <w:szCs w:val="24"/>
        </w:rPr>
        <w:t xml:space="preserve"> год составлен в соответствии с ФСБУ № 260н </w:t>
      </w:r>
      <w:r w:rsidR="00197B5B" w:rsidRPr="005E1737">
        <w:rPr>
          <w:rFonts w:ascii="Times New Roman" w:hAnsi="Times New Roman" w:cs="Times New Roman"/>
          <w:sz w:val="24"/>
          <w:szCs w:val="24"/>
        </w:rPr>
        <w:t>«</w:t>
      </w:r>
      <w:r w:rsidRPr="005E1737">
        <w:rPr>
          <w:rFonts w:ascii="Times New Roman" w:hAnsi="Times New Roman" w:cs="Times New Roman"/>
          <w:sz w:val="24"/>
          <w:szCs w:val="24"/>
        </w:rPr>
        <w:t xml:space="preserve">Представление бухгалтерской (финансовой) отчетности», ФСБУ </w:t>
      </w:r>
      <w:r w:rsidR="00197B5B" w:rsidRPr="005E1737">
        <w:rPr>
          <w:rFonts w:ascii="Times New Roman" w:hAnsi="Times New Roman" w:cs="Times New Roman"/>
          <w:sz w:val="24"/>
          <w:szCs w:val="24"/>
        </w:rPr>
        <w:t>№</w:t>
      </w:r>
      <w:r w:rsidRPr="005E1737">
        <w:rPr>
          <w:rFonts w:ascii="Times New Roman" w:hAnsi="Times New Roman" w:cs="Times New Roman"/>
          <w:sz w:val="24"/>
          <w:szCs w:val="24"/>
        </w:rPr>
        <w:t xml:space="preserve"> 256н </w:t>
      </w:r>
      <w:r w:rsidR="00197B5B" w:rsidRPr="005E1737">
        <w:rPr>
          <w:rFonts w:ascii="Times New Roman" w:hAnsi="Times New Roman" w:cs="Times New Roman"/>
          <w:sz w:val="24"/>
          <w:szCs w:val="24"/>
        </w:rPr>
        <w:t>«</w:t>
      </w:r>
      <w:r w:rsidRPr="005E1737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197B5B" w:rsidRPr="005E1737">
        <w:rPr>
          <w:rFonts w:ascii="Times New Roman" w:hAnsi="Times New Roman" w:cs="Times New Roman"/>
          <w:sz w:val="24"/>
          <w:szCs w:val="24"/>
        </w:rPr>
        <w:t>«</w:t>
      </w:r>
      <w:r w:rsidRPr="005E1737">
        <w:rPr>
          <w:rFonts w:ascii="Times New Roman" w:hAnsi="Times New Roman" w:cs="Times New Roman"/>
          <w:sz w:val="24"/>
          <w:szCs w:val="24"/>
        </w:rPr>
        <w:t>Концептуальные основы бухгалтерского учета и отчетности организаций государственного сектора</w:t>
      </w:r>
      <w:r w:rsidR="00197B5B" w:rsidRPr="005E1737">
        <w:rPr>
          <w:rFonts w:ascii="Times New Roman" w:hAnsi="Times New Roman" w:cs="Times New Roman"/>
          <w:sz w:val="24"/>
          <w:szCs w:val="24"/>
        </w:rPr>
        <w:t>»»</w:t>
      </w:r>
      <w:r w:rsidRPr="005E1737">
        <w:rPr>
          <w:rFonts w:ascii="Times New Roman" w:hAnsi="Times New Roman" w:cs="Times New Roman"/>
          <w:sz w:val="24"/>
          <w:szCs w:val="24"/>
        </w:rPr>
        <w:t xml:space="preserve">, ФСБУ № 278н </w:t>
      </w:r>
      <w:r w:rsidR="00197B5B" w:rsidRPr="005E1737">
        <w:rPr>
          <w:rFonts w:ascii="Times New Roman" w:hAnsi="Times New Roman" w:cs="Times New Roman"/>
          <w:sz w:val="24"/>
          <w:szCs w:val="24"/>
        </w:rPr>
        <w:t>«</w:t>
      </w:r>
      <w:r w:rsidRPr="005E1737">
        <w:rPr>
          <w:rFonts w:ascii="Times New Roman" w:hAnsi="Times New Roman" w:cs="Times New Roman"/>
          <w:sz w:val="24"/>
          <w:szCs w:val="24"/>
        </w:rPr>
        <w:t>Отчет о движении денежных средств</w:t>
      </w:r>
      <w:r w:rsidR="00197B5B" w:rsidRPr="005E1737">
        <w:rPr>
          <w:rFonts w:ascii="Times New Roman" w:hAnsi="Times New Roman" w:cs="Times New Roman"/>
          <w:sz w:val="24"/>
          <w:szCs w:val="24"/>
        </w:rPr>
        <w:t>», ФСБУ «</w:t>
      </w:r>
      <w:r w:rsidRPr="005E1737">
        <w:rPr>
          <w:rFonts w:ascii="Times New Roman" w:hAnsi="Times New Roman" w:cs="Times New Roman"/>
          <w:sz w:val="24"/>
          <w:szCs w:val="24"/>
        </w:rPr>
        <w:t>Аренда</w:t>
      </w:r>
      <w:r w:rsidR="00197B5B" w:rsidRPr="005E1737">
        <w:rPr>
          <w:rFonts w:ascii="Times New Roman" w:hAnsi="Times New Roman" w:cs="Times New Roman"/>
          <w:sz w:val="24"/>
          <w:szCs w:val="24"/>
        </w:rPr>
        <w:t>» № 258н, ФСБУ «</w:t>
      </w:r>
      <w:r w:rsidRPr="005E1737">
        <w:rPr>
          <w:rFonts w:ascii="Times New Roman" w:hAnsi="Times New Roman" w:cs="Times New Roman"/>
          <w:sz w:val="24"/>
          <w:szCs w:val="24"/>
        </w:rPr>
        <w:t>Основные средства</w:t>
      </w:r>
      <w:r w:rsidR="00197B5B" w:rsidRPr="005E1737">
        <w:rPr>
          <w:rFonts w:ascii="Times New Roman" w:hAnsi="Times New Roman" w:cs="Times New Roman"/>
          <w:sz w:val="24"/>
          <w:szCs w:val="24"/>
        </w:rPr>
        <w:t>» № 257н, ФСБУ «Доходы»</w:t>
      </w:r>
      <w:r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A43B34" w:rsidRPr="005E1737">
        <w:rPr>
          <w:rFonts w:ascii="Times New Roman" w:hAnsi="Times New Roman" w:cs="Times New Roman"/>
          <w:sz w:val="24"/>
          <w:szCs w:val="24"/>
        </w:rPr>
        <w:t xml:space="preserve">№ </w:t>
      </w:r>
      <w:r w:rsidRPr="005E1737">
        <w:rPr>
          <w:rFonts w:ascii="Times New Roman" w:hAnsi="Times New Roman" w:cs="Times New Roman"/>
          <w:sz w:val="24"/>
          <w:szCs w:val="24"/>
        </w:rPr>
        <w:t>32н.</w:t>
      </w:r>
    </w:p>
    <w:p w:rsidR="00421733" w:rsidRPr="005E1737" w:rsidRDefault="002D5D6C" w:rsidP="00197B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</w:t>
      </w:r>
      <w:r w:rsidR="00F16B9C" w:rsidRPr="005E1737">
        <w:rPr>
          <w:rFonts w:ascii="Times New Roman" w:hAnsi="Times New Roman" w:cs="Times New Roman"/>
          <w:sz w:val="24"/>
          <w:szCs w:val="24"/>
        </w:rPr>
        <w:t xml:space="preserve"> </w:t>
      </w:r>
      <w:r w:rsidR="006F6077" w:rsidRPr="005E1737">
        <w:rPr>
          <w:rFonts w:ascii="Times New Roman" w:hAnsi="Times New Roman" w:cs="Times New Roman"/>
          <w:sz w:val="24"/>
          <w:szCs w:val="24"/>
        </w:rPr>
        <w:t>Медвежинского</w:t>
      </w:r>
      <w:r w:rsidR="00F16B9C" w:rsidRPr="005E1737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 </w:t>
      </w:r>
      <w:r w:rsidR="00A43B34" w:rsidRPr="005E173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E1737">
        <w:rPr>
          <w:rFonts w:ascii="Times New Roman" w:hAnsi="Times New Roman" w:cs="Times New Roman"/>
          <w:sz w:val="24"/>
          <w:szCs w:val="24"/>
        </w:rPr>
        <w:t xml:space="preserve"> сформирован на </w:t>
      </w:r>
      <w:r w:rsidR="00421733" w:rsidRPr="005E1737">
        <w:rPr>
          <w:rFonts w:ascii="Times New Roman" w:hAnsi="Times New Roman" w:cs="Times New Roman"/>
          <w:sz w:val="24"/>
          <w:szCs w:val="24"/>
        </w:rPr>
        <w:t>основании обобщения показателей</w:t>
      </w:r>
      <w:r w:rsidR="00F16B9C" w:rsidRPr="005E1737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</w:t>
      </w:r>
      <w:r w:rsidR="00421733" w:rsidRPr="005E1737">
        <w:rPr>
          <w:rFonts w:ascii="Times New Roman" w:hAnsi="Times New Roman" w:cs="Times New Roman"/>
          <w:sz w:val="24"/>
          <w:szCs w:val="24"/>
        </w:rPr>
        <w:t>главного распорядителя бюджетных средств, главных администраторов доходов бюджета, главных администраторов источников фин</w:t>
      </w:r>
      <w:r w:rsidR="00F16B9C" w:rsidRPr="005E1737">
        <w:rPr>
          <w:rFonts w:ascii="Times New Roman" w:hAnsi="Times New Roman" w:cs="Times New Roman"/>
          <w:sz w:val="24"/>
          <w:szCs w:val="24"/>
        </w:rPr>
        <w:t xml:space="preserve">ансирования дефицита бюджета и </w:t>
      </w:r>
      <w:r w:rsidR="00421733" w:rsidRPr="005E1737">
        <w:rPr>
          <w:rFonts w:ascii="Times New Roman" w:hAnsi="Times New Roman" w:cs="Times New Roman"/>
          <w:sz w:val="24"/>
          <w:szCs w:val="24"/>
        </w:rPr>
        <w:t>администратора доходов местного бюджета, не являющихся получателями средств бюджета поселения.</w:t>
      </w:r>
    </w:p>
    <w:p w:rsidR="00421733" w:rsidRPr="005E1737" w:rsidRDefault="00F16B9C" w:rsidP="00A43B3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lastRenderedPageBreak/>
        <w:t>Годовой отчет за 202</w:t>
      </w:r>
      <w:r w:rsidR="005E1737">
        <w:rPr>
          <w:rFonts w:ascii="Times New Roman" w:hAnsi="Times New Roman" w:cs="Times New Roman"/>
          <w:sz w:val="24"/>
          <w:szCs w:val="24"/>
        </w:rPr>
        <w:t>4</w:t>
      </w:r>
      <w:r w:rsidR="00A43B34" w:rsidRPr="005E1737">
        <w:rPr>
          <w:rFonts w:ascii="Times New Roman" w:hAnsi="Times New Roman" w:cs="Times New Roman"/>
          <w:sz w:val="24"/>
          <w:szCs w:val="24"/>
        </w:rPr>
        <w:t xml:space="preserve"> год составлен</w:t>
      </w:r>
      <w:r w:rsidR="00421733" w:rsidRPr="005E1737">
        <w:rPr>
          <w:rFonts w:ascii="Times New Roman" w:hAnsi="Times New Roman" w:cs="Times New Roman"/>
          <w:sz w:val="24"/>
          <w:szCs w:val="24"/>
        </w:rPr>
        <w:t xml:space="preserve"> нарастающим итогом с начала года в рублях с точностью до второго десятичного знака после запятой, что соответствует п.9 Инструкции </w:t>
      </w:r>
      <w:r w:rsidR="00F22C08" w:rsidRPr="005E1737">
        <w:rPr>
          <w:rFonts w:ascii="Times New Roman" w:hAnsi="Times New Roman" w:cs="Times New Roman"/>
          <w:sz w:val="24"/>
          <w:szCs w:val="24"/>
        </w:rPr>
        <w:t xml:space="preserve">№ </w:t>
      </w:r>
      <w:r w:rsidR="00421733" w:rsidRPr="005E1737">
        <w:rPr>
          <w:rFonts w:ascii="Times New Roman" w:hAnsi="Times New Roman" w:cs="Times New Roman"/>
          <w:sz w:val="24"/>
          <w:szCs w:val="24"/>
        </w:rPr>
        <w:t>191н.</w:t>
      </w:r>
    </w:p>
    <w:p w:rsidR="002D5D6C" w:rsidRPr="005E1737" w:rsidRDefault="002D5D6C" w:rsidP="00A43B3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>Годовой отчет об исполнении бюджета за 20</w:t>
      </w:r>
      <w:r w:rsidR="00A24E87" w:rsidRPr="005E1737">
        <w:rPr>
          <w:rFonts w:ascii="Times New Roman" w:hAnsi="Times New Roman" w:cs="Times New Roman"/>
          <w:sz w:val="24"/>
          <w:szCs w:val="24"/>
        </w:rPr>
        <w:t>2</w:t>
      </w:r>
      <w:r w:rsidR="005E1737">
        <w:rPr>
          <w:rFonts w:ascii="Times New Roman" w:hAnsi="Times New Roman" w:cs="Times New Roman"/>
          <w:sz w:val="24"/>
          <w:szCs w:val="24"/>
        </w:rPr>
        <w:t>4</w:t>
      </w:r>
      <w:r w:rsidRPr="005E1737">
        <w:rPr>
          <w:rFonts w:ascii="Times New Roman" w:hAnsi="Times New Roman" w:cs="Times New Roman"/>
          <w:sz w:val="24"/>
          <w:szCs w:val="24"/>
        </w:rPr>
        <w:t xml:space="preserve"> год, бюджетная отчетность главных администраторов бюджетных средств, имеющая числовые значения, предоставлена в полном объеме.</w:t>
      </w:r>
    </w:p>
    <w:p w:rsidR="002D5D6C" w:rsidRPr="005E1737" w:rsidRDefault="002D5D6C" w:rsidP="00A43B3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7">
        <w:rPr>
          <w:rFonts w:ascii="Times New Roman" w:hAnsi="Times New Roman" w:cs="Times New Roman"/>
          <w:sz w:val="24"/>
          <w:szCs w:val="24"/>
        </w:rPr>
        <w:t xml:space="preserve">Данные по объему доходов, расходов и источников финансирования </w:t>
      </w:r>
      <w:r w:rsidR="00107E4F" w:rsidRPr="005E1737">
        <w:rPr>
          <w:rFonts w:ascii="Times New Roman" w:hAnsi="Times New Roman" w:cs="Times New Roman"/>
          <w:sz w:val="24"/>
          <w:szCs w:val="24"/>
        </w:rPr>
        <w:t xml:space="preserve">профицита </w:t>
      </w:r>
      <w:r w:rsidRPr="005E1737">
        <w:rPr>
          <w:rFonts w:ascii="Times New Roman" w:hAnsi="Times New Roman" w:cs="Times New Roman"/>
          <w:sz w:val="24"/>
          <w:szCs w:val="24"/>
        </w:rPr>
        <w:t xml:space="preserve">бюджета, представленные в годовом отчете об исполнении местного бюджета </w:t>
      </w:r>
      <w:r w:rsidR="00107E4F" w:rsidRPr="005E1737">
        <w:rPr>
          <w:rFonts w:ascii="Times New Roman" w:hAnsi="Times New Roman" w:cs="Times New Roman"/>
          <w:sz w:val="24"/>
          <w:szCs w:val="24"/>
        </w:rPr>
        <w:t>Медвежинского</w:t>
      </w:r>
      <w:r w:rsidRPr="005E1737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 </w:t>
      </w:r>
      <w:r w:rsidR="00A43B34" w:rsidRPr="005E173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E1737">
        <w:rPr>
          <w:rFonts w:ascii="Times New Roman" w:hAnsi="Times New Roman" w:cs="Times New Roman"/>
          <w:sz w:val="24"/>
          <w:szCs w:val="24"/>
        </w:rPr>
        <w:t>, согласуются с данными, отраженными в годовой бюджетной отчетности главных администраторов бюджетных средств, что свидетельствует о достоверности представленного отчета.</w:t>
      </w:r>
    </w:p>
    <w:p w:rsidR="002D5D6C" w:rsidRPr="00CA7DE1" w:rsidRDefault="00A24E87" w:rsidP="00A43B34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7DE1">
        <w:rPr>
          <w:rFonts w:ascii="Times New Roman" w:hAnsi="Times New Roman" w:cs="Times New Roman"/>
          <w:sz w:val="24"/>
          <w:szCs w:val="24"/>
        </w:rPr>
        <w:t>1</w:t>
      </w:r>
      <w:r w:rsidR="00356714" w:rsidRPr="00CA7DE1">
        <w:rPr>
          <w:rFonts w:ascii="Times New Roman" w:hAnsi="Times New Roman" w:cs="Times New Roman"/>
          <w:sz w:val="24"/>
          <w:szCs w:val="24"/>
        </w:rPr>
        <w:t xml:space="preserve">. </w:t>
      </w:r>
      <w:r w:rsidR="002D5D6C" w:rsidRPr="00CA7D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A43B34" w:rsidRPr="00CA7DE1" w:rsidRDefault="002D5D6C" w:rsidP="00A43B3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Заключение на годовой отчет об исполнении бюджета </w:t>
      </w:r>
      <w:r w:rsidR="00F36B53" w:rsidRPr="00CA7DE1">
        <w:rPr>
          <w:rFonts w:ascii="Times New Roman" w:hAnsi="Times New Roman" w:cs="Times New Roman"/>
          <w:sz w:val="24"/>
          <w:szCs w:val="24"/>
        </w:rPr>
        <w:t>Медвежинского</w:t>
      </w:r>
      <w:r w:rsidR="006D700B"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за 20</w:t>
      </w:r>
      <w:r w:rsidR="00A24E87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E1737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в соответствии с требованиями статьи 264.4 Бюджетного Кодекса Российской Федерации. </w:t>
      </w:r>
      <w:r w:rsidRPr="00CA7DE1">
        <w:rPr>
          <w:rFonts w:ascii="Times New Roman" w:hAnsi="Times New Roman" w:cs="Times New Roman"/>
          <w:sz w:val="24"/>
          <w:szCs w:val="24"/>
        </w:rPr>
        <w:t>Заключение подготовлено на основании результатов проверки годовой бюджетной отчетности за 20</w:t>
      </w:r>
      <w:r w:rsidR="000A2E7A" w:rsidRPr="00CA7DE1">
        <w:rPr>
          <w:rFonts w:ascii="Times New Roman" w:hAnsi="Times New Roman" w:cs="Times New Roman"/>
          <w:sz w:val="24"/>
          <w:szCs w:val="24"/>
        </w:rPr>
        <w:t>2</w:t>
      </w:r>
      <w:r w:rsidR="005E1737" w:rsidRPr="00CA7DE1">
        <w:rPr>
          <w:rFonts w:ascii="Times New Roman" w:hAnsi="Times New Roman" w:cs="Times New Roman"/>
          <w:sz w:val="24"/>
          <w:szCs w:val="24"/>
        </w:rPr>
        <w:t>4</w:t>
      </w:r>
      <w:r w:rsidR="00B72BCB"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hAnsi="Times New Roman" w:cs="Times New Roman"/>
          <w:sz w:val="24"/>
          <w:szCs w:val="24"/>
        </w:rPr>
        <w:t xml:space="preserve">год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="00F36B53" w:rsidRPr="00CA7DE1">
        <w:rPr>
          <w:rFonts w:ascii="Times New Roman" w:hAnsi="Times New Roman" w:cs="Times New Roman"/>
          <w:sz w:val="24"/>
          <w:szCs w:val="24"/>
        </w:rPr>
        <w:t>профицита</w:t>
      </w:r>
      <w:r w:rsidRPr="00CA7DE1">
        <w:rPr>
          <w:rFonts w:ascii="Times New Roman" w:hAnsi="Times New Roman" w:cs="Times New Roman"/>
          <w:sz w:val="24"/>
          <w:szCs w:val="24"/>
        </w:rPr>
        <w:t xml:space="preserve"> бюджета, главного администратора, администратора доходов бюджета, анализа основных </w:t>
      </w:r>
      <w:r w:rsidR="00B72BCB" w:rsidRPr="00CA7DE1">
        <w:rPr>
          <w:rFonts w:ascii="Times New Roman" w:hAnsi="Times New Roman" w:cs="Times New Roman"/>
          <w:sz w:val="24"/>
          <w:szCs w:val="24"/>
        </w:rPr>
        <w:t>показателей исполнения бюджета а</w:t>
      </w:r>
      <w:r w:rsidRPr="00CA7DE1">
        <w:rPr>
          <w:rFonts w:ascii="Times New Roman" w:hAnsi="Times New Roman" w:cs="Times New Roman"/>
          <w:sz w:val="24"/>
          <w:szCs w:val="24"/>
        </w:rPr>
        <w:t>дминистрации</w:t>
      </w:r>
      <w:r w:rsidR="00B72BCB"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="00F36B53" w:rsidRPr="00CA7DE1">
        <w:rPr>
          <w:rFonts w:ascii="Times New Roman" w:hAnsi="Times New Roman" w:cs="Times New Roman"/>
          <w:sz w:val="24"/>
          <w:szCs w:val="24"/>
        </w:rPr>
        <w:t>Медвежинского</w:t>
      </w:r>
      <w:r w:rsidRPr="00CA7D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21733" w:rsidRPr="00CA7DE1">
        <w:rPr>
          <w:rFonts w:ascii="Times New Roman" w:hAnsi="Times New Roman" w:cs="Times New Roman"/>
          <w:sz w:val="24"/>
          <w:szCs w:val="24"/>
        </w:rPr>
        <w:t>.</w:t>
      </w:r>
    </w:p>
    <w:p w:rsidR="002D5D6C" w:rsidRPr="00CA7DE1" w:rsidRDefault="002D5D6C" w:rsidP="00A43B3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Согласно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2D5D6C" w:rsidRPr="00CA7DE1" w:rsidRDefault="003A6570" w:rsidP="00A43B3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2D5D6C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одовой отчет об исполнении бюджета </w:t>
      </w:r>
      <w:r w:rsidR="00F36B53" w:rsidRPr="00CA7DE1">
        <w:rPr>
          <w:rFonts w:ascii="Times New Roman" w:hAnsi="Times New Roman" w:cs="Times New Roman"/>
          <w:sz w:val="24"/>
          <w:szCs w:val="24"/>
        </w:rPr>
        <w:t>Медвежинского</w:t>
      </w:r>
      <w:r w:rsidR="002D5D6C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за 20</w:t>
      </w:r>
      <w:r w:rsidR="000A2E7A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E1737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D5D6C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(далее – бюджет поселения) поступил в финансово-экономическую комиссию в срок до 01 апреля, на бумажном носителе, согласно п.3 ст. 264.4 Бюджетного Кодекса Российской Федерации.</w:t>
      </w:r>
    </w:p>
    <w:p w:rsidR="002D5D6C" w:rsidRPr="00CA7DE1" w:rsidRDefault="002D5D6C" w:rsidP="00A43B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Вместе с годовым отчетом об исполнении бюджета представлен проект решения об исполнении бюджета с приложениями, который в полной мере соответствует требованиям ст.264.6 БК РФ.</w:t>
      </w:r>
    </w:p>
    <w:p w:rsidR="002D5D6C" w:rsidRPr="00CA7DE1" w:rsidRDefault="002D5D6C" w:rsidP="00A43B34">
      <w:pPr>
        <w:tabs>
          <w:tab w:val="left" w:pos="332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статьи 219.1 Бюджетного кодекса Российской Федерации 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2D5D6C" w:rsidRPr="00CA7DE1" w:rsidRDefault="002D5D6C" w:rsidP="00A43B3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 бюджетной росписи</w:t>
      </w:r>
      <w:r w:rsidR="00111AB2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расходам утверждены в сумме </w:t>
      </w:r>
      <w:r w:rsidR="005E1737" w:rsidRPr="00CA7DE1">
        <w:rPr>
          <w:rFonts w:ascii="Times New Roman" w:hAnsi="Times New Roman" w:cs="Times New Roman"/>
          <w:sz w:val="24"/>
          <w:szCs w:val="24"/>
        </w:rPr>
        <w:t>10 270 585,50</w:t>
      </w:r>
      <w:r w:rsidR="00731D96"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="00E607C2" w:rsidRPr="00CA7DE1">
        <w:rPr>
          <w:rFonts w:ascii="Times New Roman" w:hAnsi="Times New Roman" w:cs="Times New Roman"/>
          <w:sz w:val="24"/>
          <w:szCs w:val="24"/>
        </w:rPr>
        <w:t xml:space="preserve">рублей, исполнение составило </w:t>
      </w:r>
      <w:r w:rsidR="005E1737" w:rsidRPr="00CA7DE1">
        <w:rPr>
          <w:rFonts w:ascii="Times New Roman" w:hAnsi="Times New Roman" w:cs="Times New Roman"/>
          <w:sz w:val="24"/>
          <w:szCs w:val="24"/>
        </w:rPr>
        <w:t xml:space="preserve">9 654 118,06 </w:t>
      </w:r>
      <w:r w:rsidR="00E607C2" w:rsidRPr="00CA7DE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5E1737" w:rsidRPr="00CA7DE1">
        <w:rPr>
          <w:rFonts w:ascii="Times New Roman" w:hAnsi="Times New Roman" w:cs="Times New Roman"/>
          <w:sz w:val="24"/>
          <w:szCs w:val="24"/>
        </w:rPr>
        <w:t>94,00</w:t>
      </w:r>
      <w:r w:rsidR="00731D96"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="00E607C2" w:rsidRPr="00CA7DE1">
        <w:rPr>
          <w:rFonts w:ascii="Times New Roman" w:hAnsi="Times New Roman" w:cs="Times New Roman"/>
          <w:sz w:val="24"/>
          <w:szCs w:val="24"/>
        </w:rPr>
        <w:t xml:space="preserve">% </w:t>
      </w:r>
      <w:r w:rsidR="000A2E7A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решением </w:t>
      </w:r>
      <w:r w:rsidR="000A2E7A" w:rsidRPr="00CA7DE1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E607C2" w:rsidRPr="00CA7DE1">
        <w:rPr>
          <w:rFonts w:ascii="Times New Roman" w:eastAsia="Times New Roman" w:hAnsi="Times New Roman" w:cs="Times New Roman"/>
          <w:sz w:val="24"/>
          <w:szCs w:val="24"/>
        </w:rPr>
        <w:t>Медвежинского</w:t>
      </w:r>
      <w:r w:rsidR="000A2E7A" w:rsidRPr="00CA7D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D8776C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A7DE1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A2E7A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.12.202</w:t>
      </w:r>
      <w:r w:rsidR="00CA7DE1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3078A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CA7DE1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53</w:t>
      </w:r>
      <w:r w:rsidR="00D8776C" w:rsidRPr="00CA7D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5D6C" w:rsidRPr="00CA7DE1" w:rsidRDefault="002D5D6C" w:rsidP="00A43B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A7DE1">
        <w:rPr>
          <w:rFonts w:ascii="Times New Roman" w:hAnsi="Times New Roman"/>
          <w:b/>
          <w:sz w:val="24"/>
          <w:szCs w:val="24"/>
        </w:rPr>
        <w:t xml:space="preserve">Анализ бюджетного процесса в </w:t>
      </w:r>
      <w:r w:rsidR="00E607C2" w:rsidRPr="00CA7DE1">
        <w:rPr>
          <w:rFonts w:ascii="Times New Roman" w:hAnsi="Times New Roman"/>
          <w:b/>
          <w:sz w:val="24"/>
          <w:szCs w:val="24"/>
        </w:rPr>
        <w:t>Медвежинском</w:t>
      </w:r>
      <w:r w:rsidRPr="00CA7DE1">
        <w:rPr>
          <w:rFonts w:ascii="Times New Roman" w:hAnsi="Times New Roman"/>
          <w:b/>
          <w:sz w:val="24"/>
          <w:szCs w:val="24"/>
        </w:rPr>
        <w:t xml:space="preserve"> сельском поселении.</w:t>
      </w:r>
    </w:p>
    <w:p w:rsidR="002D5D6C" w:rsidRPr="00CA7DE1" w:rsidRDefault="002D5D6C" w:rsidP="00D8776C">
      <w:pPr>
        <w:pStyle w:val="ConsPlusTitle"/>
        <w:widowControl/>
        <w:spacing w:before="120" w:after="120"/>
        <w:jc w:val="both"/>
        <w:rPr>
          <w:b w:val="0"/>
          <w:sz w:val="24"/>
          <w:szCs w:val="24"/>
        </w:rPr>
      </w:pPr>
      <w:r w:rsidRPr="00CA7DE1">
        <w:rPr>
          <w:b w:val="0"/>
          <w:sz w:val="24"/>
          <w:szCs w:val="24"/>
        </w:rPr>
        <w:t>В 20</w:t>
      </w:r>
      <w:r w:rsidR="009D1150" w:rsidRPr="00CA7DE1">
        <w:rPr>
          <w:b w:val="0"/>
          <w:sz w:val="24"/>
          <w:szCs w:val="24"/>
        </w:rPr>
        <w:t>2</w:t>
      </w:r>
      <w:r w:rsidR="00CA7DE1" w:rsidRPr="00CA7DE1">
        <w:rPr>
          <w:b w:val="0"/>
          <w:sz w:val="24"/>
          <w:szCs w:val="24"/>
        </w:rPr>
        <w:t>4</w:t>
      </w:r>
      <w:r w:rsidRPr="00CA7DE1">
        <w:rPr>
          <w:b w:val="0"/>
          <w:sz w:val="24"/>
          <w:szCs w:val="24"/>
        </w:rPr>
        <w:t xml:space="preserve"> году бюджетный процесс в </w:t>
      </w:r>
      <w:r w:rsidR="00E607C2" w:rsidRPr="00CA7DE1">
        <w:rPr>
          <w:b w:val="0"/>
          <w:sz w:val="24"/>
          <w:szCs w:val="24"/>
        </w:rPr>
        <w:t>Медвежинского</w:t>
      </w:r>
      <w:r w:rsidRPr="00CA7DE1">
        <w:rPr>
          <w:b w:val="0"/>
          <w:sz w:val="24"/>
          <w:szCs w:val="24"/>
        </w:rPr>
        <w:t xml:space="preserve"> сельском поселении осуществлялся в соответствии с БК РФ, Положением о бюджетном процессе,</w:t>
      </w:r>
      <w:r w:rsidRPr="009E3C78">
        <w:rPr>
          <w:b w:val="0"/>
          <w:color w:val="FF0000"/>
          <w:sz w:val="24"/>
          <w:szCs w:val="24"/>
        </w:rPr>
        <w:t xml:space="preserve"> Решением Совета </w:t>
      </w:r>
      <w:r w:rsidR="00B3078A" w:rsidRPr="009E3C78">
        <w:rPr>
          <w:b w:val="0"/>
          <w:color w:val="FF0000"/>
          <w:sz w:val="24"/>
          <w:szCs w:val="24"/>
        </w:rPr>
        <w:t>Медвежинского</w:t>
      </w:r>
      <w:r w:rsidRPr="009E3C78">
        <w:rPr>
          <w:b w:val="0"/>
          <w:color w:val="FF0000"/>
          <w:sz w:val="24"/>
          <w:szCs w:val="24"/>
        </w:rPr>
        <w:t xml:space="preserve"> сельского поселения </w:t>
      </w:r>
      <w:r w:rsidR="007615A1" w:rsidRPr="009E3C78">
        <w:rPr>
          <w:b w:val="0"/>
          <w:color w:val="FF0000"/>
          <w:sz w:val="24"/>
          <w:szCs w:val="24"/>
        </w:rPr>
        <w:t xml:space="preserve">11.10.2013 № 60 </w:t>
      </w:r>
      <w:r w:rsidRPr="009E3C78">
        <w:rPr>
          <w:b w:val="0"/>
          <w:color w:val="FF0000"/>
          <w:sz w:val="24"/>
          <w:szCs w:val="24"/>
        </w:rPr>
        <w:t>«</w:t>
      </w:r>
      <w:r w:rsidR="009D1150" w:rsidRPr="009E3C78">
        <w:rPr>
          <w:b w:val="0"/>
          <w:color w:val="FF0000"/>
          <w:sz w:val="24"/>
          <w:szCs w:val="24"/>
        </w:rPr>
        <w:t xml:space="preserve">О Положении «О бюджетном процессе в </w:t>
      </w:r>
      <w:r w:rsidR="00E607C2" w:rsidRPr="009E3C78">
        <w:rPr>
          <w:b w:val="0"/>
          <w:color w:val="FF0000"/>
          <w:sz w:val="24"/>
          <w:szCs w:val="24"/>
        </w:rPr>
        <w:t>Медвежинском</w:t>
      </w:r>
      <w:r w:rsidR="009D1150" w:rsidRPr="009E3C78">
        <w:rPr>
          <w:b w:val="0"/>
          <w:color w:val="FF0000"/>
          <w:sz w:val="24"/>
          <w:szCs w:val="24"/>
        </w:rPr>
        <w:t xml:space="preserve"> сельском поселении Исилькульского муниципального района Омской области»,</w:t>
      </w:r>
      <w:r w:rsidR="009D1150" w:rsidRPr="009E3C78">
        <w:rPr>
          <w:color w:val="FF0000"/>
          <w:sz w:val="20"/>
          <w:szCs w:val="20"/>
        </w:rPr>
        <w:t xml:space="preserve"> </w:t>
      </w:r>
      <w:r w:rsidR="009D1150" w:rsidRPr="00CA7DE1">
        <w:rPr>
          <w:b w:val="0"/>
          <w:sz w:val="24"/>
          <w:szCs w:val="24"/>
        </w:rPr>
        <w:t xml:space="preserve">Решением Совета </w:t>
      </w:r>
      <w:r w:rsidR="00E607C2" w:rsidRPr="00CA7DE1">
        <w:rPr>
          <w:b w:val="0"/>
          <w:sz w:val="24"/>
          <w:szCs w:val="24"/>
        </w:rPr>
        <w:t>Медвежинского с</w:t>
      </w:r>
      <w:r w:rsidR="009C68BC" w:rsidRPr="00CA7DE1">
        <w:rPr>
          <w:b w:val="0"/>
          <w:sz w:val="24"/>
          <w:szCs w:val="24"/>
        </w:rPr>
        <w:t>ельского по</w:t>
      </w:r>
      <w:r w:rsidR="00E607C2" w:rsidRPr="00CA7DE1">
        <w:rPr>
          <w:b w:val="0"/>
          <w:sz w:val="24"/>
          <w:szCs w:val="24"/>
        </w:rPr>
        <w:t>селения от 2</w:t>
      </w:r>
      <w:r w:rsidR="00CA7DE1">
        <w:rPr>
          <w:b w:val="0"/>
          <w:sz w:val="24"/>
          <w:szCs w:val="24"/>
        </w:rPr>
        <w:t>1</w:t>
      </w:r>
      <w:r w:rsidR="009C68BC" w:rsidRPr="00CA7DE1">
        <w:rPr>
          <w:b w:val="0"/>
          <w:sz w:val="24"/>
          <w:szCs w:val="24"/>
        </w:rPr>
        <w:t>.12.202</w:t>
      </w:r>
      <w:r w:rsidR="00CA7DE1">
        <w:rPr>
          <w:b w:val="0"/>
          <w:sz w:val="24"/>
          <w:szCs w:val="24"/>
        </w:rPr>
        <w:t>3</w:t>
      </w:r>
      <w:r w:rsidR="00B3078A" w:rsidRPr="00CA7DE1">
        <w:rPr>
          <w:b w:val="0"/>
          <w:sz w:val="24"/>
          <w:szCs w:val="24"/>
        </w:rPr>
        <w:t xml:space="preserve"> </w:t>
      </w:r>
      <w:r w:rsidR="00D8776C" w:rsidRPr="00CA7DE1">
        <w:rPr>
          <w:b w:val="0"/>
          <w:sz w:val="24"/>
          <w:szCs w:val="24"/>
        </w:rPr>
        <w:t xml:space="preserve"> </w:t>
      </w:r>
      <w:r w:rsidR="00B3078A" w:rsidRPr="00CA7DE1">
        <w:rPr>
          <w:b w:val="0"/>
          <w:sz w:val="24"/>
          <w:szCs w:val="24"/>
        </w:rPr>
        <w:t xml:space="preserve">№ </w:t>
      </w:r>
      <w:r w:rsidR="00CA7DE1">
        <w:rPr>
          <w:b w:val="0"/>
          <w:sz w:val="24"/>
          <w:szCs w:val="24"/>
        </w:rPr>
        <w:t>53</w:t>
      </w:r>
      <w:r w:rsidR="009D1150" w:rsidRPr="00CA7DE1">
        <w:rPr>
          <w:b w:val="0"/>
          <w:sz w:val="24"/>
          <w:szCs w:val="24"/>
        </w:rPr>
        <w:t xml:space="preserve"> «О бюджете </w:t>
      </w:r>
      <w:r w:rsidR="00E607C2" w:rsidRPr="00CA7DE1">
        <w:rPr>
          <w:b w:val="0"/>
          <w:sz w:val="24"/>
          <w:szCs w:val="24"/>
        </w:rPr>
        <w:t>Медвежинского</w:t>
      </w:r>
      <w:r w:rsidR="009D1150" w:rsidRPr="00CA7DE1">
        <w:rPr>
          <w:b w:val="0"/>
          <w:sz w:val="24"/>
          <w:szCs w:val="24"/>
        </w:rPr>
        <w:t xml:space="preserve"> сельского поселения Исилькульского муниципального района Омской области на 202</w:t>
      </w:r>
      <w:r w:rsidR="00CA7DE1">
        <w:rPr>
          <w:b w:val="0"/>
          <w:sz w:val="24"/>
          <w:szCs w:val="24"/>
        </w:rPr>
        <w:t>4</w:t>
      </w:r>
      <w:r w:rsidR="009D1150" w:rsidRPr="00CA7DE1">
        <w:rPr>
          <w:b w:val="0"/>
          <w:sz w:val="24"/>
          <w:szCs w:val="24"/>
        </w:rPr>
        <w:t xml:space="preserve"> год и на плановый период 202</w:t>
      </w:r>
      <w:r w:rsidR="00CA7DE1">
        <w:rPr>
          <w:b w:val="0"/>
          <w:sz w:val="24"/>
          <w:szCs w:val="24"/>
        </w:rPr>
        <w:t>5</w:t>
      </w:r>
      <w:r w:rsidR="009D1150" w:rsidRPr="00CA7DE1">
        <w:rPr>
          <w:b w:val="0"/>
          <w:sz w:val="24"/>
          <w:szCs w:val="24"/>
        </w:rPr>
        <w:t xml:space="preserve"> и 202</w:t>
      </w:r>
      <w:r w:rsidR="00CA7DE1">
        <w:rPr>
          <w:b w:val="0"/>
          <w:sz w:val="24"/>
          <w:szCs w:val="24"/>
        </w:rPr>
        <w:t>6</w:t>
      </w:r>
      <w:r w:rsidR="009C68BC" w:rsidRPr="00CA7DE1">
        <w:rPr>
          <w:b w:val="0"/>
          <w:sz w:val="24"/>
          <w:szCs w:val="24"/>
        </w:rPr>
        <w:t xml:space="preserve"> </w:t>
      </w:r>
      <w:r w:rsidR="009D1150" w:rsidRPr="00CA7DE1">
        <w:rPr>
          <w:b w:val="0"/>
          <w:sz w:val="24"/>
          <w:szCs w:val="24"/>
        </w:rPr>
        <w:t xml:space="preserve">годов» </w:t>
      </w:r>
      <w:r w:rsidRPr="00CA7DE1">
        <w:rPr>
          <w:b w:val="0"/>
          <w:sz w:val="24"/>
          <w:szCs w:val="24"/>
        </w:rPr>
        <w:t xml:space="preserve">(с учетом </w:t>
      </w:r>
      <w:r w:rsidR="009D1150" w:rsidRPr="00CA7DE1">
        <w:rPr>
          <w:b w:val="0"/>
          <w:sz w:val="24"/>
          <w:szCs w:val="24"/>
        </w:rPr>
        <w:t>в</w:t>
      </w:r>
      <w:r w:rsidRPr="00CA7DE1">
        <w:rPr>
          <w:b w:val="0"/>
          <w:sz w:val="24"/>
          <w:szCs w:val="24"/>
        </w:rPr>
        <w:t>несенных изменений и дополнений).</w:t>
      </w:r>
    </w:p>
    <w:p w:rsidR="002D5D6C" w:rsidRPr="00CA7DE1" w:rsidRDefault="002D5D6C" w:rsidP="00D8776C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A7DE1">
        <w:rPr>
          <w:rFonts w:ascii="Times New Roman" w:hAnsi="Times New Roman"/>
          <w:sz w:val="24"/>
          <w:szCs w:val="24"/>
        </w:rPr>
        <w:t xml:space="preserve">В ходе проверки установлено, что данные сводной бюджетной росписи и лимитов </w:t>
      </w:r>
      <w:r w:rsidRPr="00CA7DE1">
        <w:rPr>
          <w:rFonts w:ascii="Times New Roman" w:hAnsi="Times New Roman"/>
          <w:sz w:val="24"/>
          <w:szCs w:val="24"/>
        </w:rPr>
        <w:lastRenderedPageBreak/>
        <w:t>бюджетных обязательств (с учетом внесенных изменений) соответствуют бюджетным назначениям, утверж</w:t>
      </w:r>
      <w:r w:rsidR="009D1150" w:rsidRPr="00CA7DE1">
        <w:rPr>
          <w:rFonts w:ascii="Times New Roman" w:hAnsi="Times New Roman"/>
          <w:sz w:val="24"/>
          <w:szCs w:val="24"/>
        </w:rPr>
        <w:t>денным Решением о бюджете на 202</w:t>
      </w:r>
      <w:r w:rsidR="00CA7DE1">
        <w:rPr>
          <w:rFonts w:ascii="Times New Roman" w:hAnsi="Times New Roman"/>
          <w:sz w:val="24"/>
          <w:szCs w:val="24"/>
        </w:rPr>
        <w:t>4</w:t>
      </w:r>
      <w:r w:rsidRPr="00CA7DE1">
        <w:rPr>
          <w:rFonts w:ascii="Times New Roman" w:hAnsi="Times New Roman"/>
          <w:sz w:val="24"/>
          <w:szCs w:val="24"/>
        </w:rPr>
        <w:t xml:space="preserve"> год.</w:t>
      </w:r>
    </w:p>
    <w:p w:rsidR="00D8776C" w:rsidRPr="00CA7DE1" w:rsidRDefault="00D8776C" w:rsidP="00D8776C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2D5D6C" w:rsidRPr="00CA7DE1" w:rsidRDefault="002D5D6C" w:rsidP="00D8776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924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A7DE1">
        <w:rPr>
          <w:rFonts w:ascii="Times New Roman" w:hAnsi="Times New Roman"/>
          <w:b/>
          <w:sz w:val="24"/>
          <w:szCs w:val="24"/>
        </w:rPr>
        <w:t xml:space="preserve">Анализ исполнения </w:t>
      </w:r>
      <w:r w:rsidR="00D8776C" w:rsidRPr="00CA7DE1">
        <w:rPr>
          <w:rFonts w:ascii="Times New Roman" w:hAnsi="Times New Roman"/>
          <w:b/>
          <w:sz w:val="24"/>
          <w:szCs w:val="24"/>
        </w:rPr>
        <w:t xml:space="preserve">основных характеристик бюджета </w:t>
      </w:r>
      <w:r w:rsidR="00345237" w:rsidRPr="00CA7DE1">
        <w:rPr>
          <w:rFonts w:ascii="Times New Roman" w:hAnsi="Times New Roman"/>
          <w:b/>
          <w:sz w:val="24"/>
          <w:szCs w:val="24"/>
        </w:rPr>
        <w:t xml:space="preserve">Медвежинского </w:t>
      </w:r>
      <w:r w:rsidRPr="00CA7DE1">
        <w:rPr>
          <w:rFonts w:ascii="Times New Roman" w:hAnsi="Times New Roman"/>
          <w:b/>
          <w:sz w:val="24"/>
          <w:szCs w:val="24"/>
        </w:rPr>
        <w:t xml:space="preserve">сельского поселения в </w:t>
      </w:r>
      <w:r w:rsidR="00D8776C" w:rsidRPr="00CA7DE1">
        <w:rPr>
          <w:rFonts w:ascii="Times New Roman" w:hAnsi="Times New Roman"/>
          <w:b/>
          <w:sz w:val="24"/>
          <w:szCs w:val="24"/>
        </w:rPr>
        <w:t>202</w:t>
      </w:r>
      <w:r w:rsidR="00CA7DE1">
        <w:rPr>
          <w:rFonts w:ascii="Times New Roman" w:hAnsi="Times New Roman"/>
          <w:b/>
          <w:sz w:val="24"/>
          <w:szCs w:val="24"/>
        </w:rPr>
        <w:t>4</w:t>
      </w:r>
      <w:r w:rsidRPr="00CA7DE1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Бюджет Медвежинского сельского поселения за 2024 год по доходам выполнен на 100,4 %. При плане доходов 9 164 817</w:t>
      </w:r>
      <w:r>
        <w:rPr>
          <w:rFonts w:ascii="Times New Roman" w:hAnsi="Times New Roman"/>
          <w:sz w:val="24"/>
          <w:szCs w:val="24"/>
        </w:rPr>
        <w:t xml:space="preserve">,11 рублей, в бюджет поступило </w:t>
      </w:r>
      <w:r w:rsidRPr="003A7192">
        <w:rPr>
          <w:rFonts w:ascii="Times New Roman" w:hAnsi="Times New Roman"/>
          <w:sz w:val="24"/>
          <w:szCs w:val="24"/>
        </w:rPr>
        <w:t>9 197 467,67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В 2024г. в бюджет Медвежинского сельского поселения безвозмездно по плану 5 484 929,49 рублей, исполнено 5 484 929,49 рублей или 100 %:</w:t>
      </w:r>
    </w:p>
    <w:p w:rsidR="007A341D" w:rsidRDefault="007A341D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Дотации бюджетам сельских поселений на выравнивание бюджетной обеспеченности сельским поселениям при плане 2 111 164,31 рубля получено 2 111 164,31 рубля или 100%.</w:t>
      </w:r>
    </w:p>
    <w:p w:rsidR="007A341D" w:rsidRDefault="007A341D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Прочие субсидии бюджетам сельских поселений при плане 2 500 000,00 рублей получено 2 500 000,00 рублей или 100 %.</w:t>
      </w:r>
    </w:p>
    <w:p w:rsidR="007A341D" w:rsidRDefault="007A341D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115 668,00 рублей, поступило 115 668,00 рублей или 100%.</w:t>
      </w:r>
    </w:p>
    <w:p w:rsidR="007A341D" w:rsidRDefault="007A341D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Иные межбюджетные трансферты, передаваемые бюджетам поселений, при плане </w:t>
      </w:r>
      <w:r w:rsidR="007A341D">
        <w:rPr>
          <w:rFonts w:ascii="Times New Roman" w:hAnsi="Times New Roman"/>
          <w:sz w:val="24"/>
          <w:szCs w:val="24"/>
        </w:rPr>
        <w:t xml:space="preserve">        </w:t>
      </w:r>
      <w:r w:rsidRPr="003A7192">
        <w:rPr>
          <w:rFonts w:ascii="Times New Roman" w:hAnsi="Times New Roman"/>
          <w:sz w:val="24"/>
          <w:szCs w:val="24"/>
        </w:rPr>
        <w:t>185 727,18 рублей получено 185 727,18 рублей или 100 %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собственных доходов  на 2024 год – 2 915 690,00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(уточненный) – 3 679 887,62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Исполнено за 2024 год – 3 712 538,18 рублей, что составляет 100,9 % к уточненному плану.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>Налог на доходы  физических лиц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на 2024 год – 82 290,00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( уточненный) – 100 891,96  рубль.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Исполнено за  2024 год – 110 602,81 рубля, что составляет 109,6 % к уточненному плану.</w:t>
      </w:r>
    </w:p>
    <w:p w:rsidR="007A341D" w:rsidRDefault="007A341D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Исполнение за отчётный период по сравнению с 2023 годом увеличилось на 31 906,56 рублей, в связи с увеличением средней заработной платы.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Фактическое исполнение доходной части по данному виду налога происходит ежемесячно с нарастающим итогом. Все организации являющиеся плательщиками налога на доходы физических лиц уплачивают налог без задолженности. Ведется работа по отслеживанию начисления и перечисления налога на доходы физических лиц в разрезе плательщиков, ежеквартально делаются запросы в организации по начислению и перечислению налога на доходы физических лиц для отслеживания недоимки. Все организации находящиеся на территории поселения перечисляют налог на доходы физических лиц в бюджет поселения. 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На основании прогноза ИФНС № 8 по Омской области проводилось уточнение бюджета в сторону увеличения на 18 601,96 рубль.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 xml:space="preserve">Доходы от уплаты акцизов на ГСМ, зачисляемые </w:t>
      </w: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 xml:space="preserve"> в консолидированные бюджеты субъектов РФ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на 2024 год – 784 100,00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(уточненный) – 921 261,41 рубль.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lastRenderedPageBreak/>
        <w:t>Исполнено за  2024 год – 922 239,65 рублей, по отношению к уточненному плану исполнение составляет 100,1 %.Исполнение за отчетный период по сравнению с 2023 годом увеличилось на 92 767,27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>Единый сельскохозяйственный налог.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на 2024 год -17 000,00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(уточнённый) – 5 392,00 рубля.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Исполнено за 2024 год – 5 392,00 рубля, что составляет 100 % к уточненному плану.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Исполнение за отчетный период по сравнению с 2023 годом уменьшилось на 11 342,88 рубля. 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Налогоплательщиками данного вида налога являются организации и индивидуальные предприниматели, перешедшие на уплату единого сельскохозяйственного налога. Единственный плательщик данного вида налога – ИП </w:t>
      </w:r>
      <w:proofErr w:type="spellStart"/>
      <w:r w:rsidRPr="003A7192">
        <w:rPr>
          <w:rFonts w:ascii="Times New Roman" w:hAnsi="Times New Roman"/>
          <w:sz w:val="24"/>
          <w:szCs w:val="24"/>
        </w:rPr>
        <w:t>Делль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 В.Е. В  КФХ </w:t>
      </w:r>
      <w:proofErr w:type="spellStart"/>
      <w:r w:rsidRPr="003A7192">
        <w:rPr>
          <w:rFonts w:ascii="Times New Roman" w:hAnsi="Times New Roman"/>
          <w:sz w:val="24"/>
          <w:szCs w:val="24"/>
        </w:rPr>
        <w:t>Делль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 В.Е. произошло увеличение расходов, в связи с этим сократилась прибыль, после обращения в налоговый орган сумма налога была пересчитана в сторону уменьшения.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>Земельный налог.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на 2024 год – 785 000,00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( уточненный) – 1 329 174,69 рубля.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Исполнено за 2024 год – 1 341 074,50 рубля, что составляет 100,9 % к уточнённому плану.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Исполнение за отчётный период по сравнению с 2023 годом увеличилось на 467 010,33 рублей. Увеличение поступлений, по земельному налогу от организаций, произошло в связи с приобретением ООО «</w:t>
      </w:r>
      <w:proofErr w:type="spellStart"/>
      <w:r w:rsidRPr="003A7192">
        <w:rPr>
          <w:rFonts w:ascii="Times New Roman" w:hAnsi="Times New Roman"/>
          <w:sz w:val="24"/>
          <w:szCs w:val="24"/>
        </w:rPr>
        <w:t>Виллок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192">
        <w:rPr>
          <w:rFonts w:ascii="Times New Roman" w:hAnsi="Times New Roman"/>
          <w:sz w:val="24"/>
          <w:szCs w:val="24"/>
        </w:rPr>
        <w:t>Фарм</w:t>
      </w:r>
      <w:proofErr w:type="spellEnd"/>
      <w:r w:rsidRPr="003A7192">
        <w:rPr>
          <w:rFonts w:ascii="Times New Roman" w:hAnsi="Times New Roman"/>
          <w:sz w:val="24"/>
          <w:szCs w:val="24"/>
        </w:rPr>
        <w:t>»   земельного участка. На основании прогноза ИФНС № 8 по Омской области, проводилось уточнение бюджета в сторону увеличения на 544 174,69рубля.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>Налог на имущество физических лиц.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2024 года –70 000,00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2024 года (уточненный) – 54 956,68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Исполнено за 2024 год – 55 826,02 рубль, что составляет 101,6% к уточненному плану.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Исполнение за отчетный период по сравнению с 2023 годом уменьшилось на 94 528,47 рублей. Согласно налогового кодекса, квитанции до 300 рублей к оплате налогоплательщикам не предъявлялись.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На основании прогноза ИФНС №8 по Омской области проводилось уточнение бюджета в сторону уменьшения на 15 043,32 рубля.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>Доходы от использования имущества, находящегося</w:t>
      </w: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>в государственной и муниципальной собственности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2024 года –1 177 300,00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(уточненный)  – 1 267 958,35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Исполнение за 2024 год –  1 277 149,79 рублей,  что составляет 100,7% к уточненному плану. Исполнение за отчетный период по сравнению с 2023 годом увеличилось на 304 894,33 рубля.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Плательщик данного вида дохода ООО Вилок - Фарм. С 01.09.2014 года, с  ООО Вилок -</w:t>
      </w:r>
      <w:proofErr w:type="spellStart"/>
      <w:r w:rsidRPr="003A7192">
        <w:rPr>
          <w:rFonts w:ascii="Times New Roman" w:hAnsi="Times New Roman"/>
          <w:sz w:val="24"/>
          <w:szCs w:val="24"/>
        </w:rPr>
        <w:t>Фарм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 заключен договор № 1 аренды земель сельскохозяйственного назначения. За аренду земель сельскохозяйственного назначения арендная плата выплачена индивидуальным предпринимателем во втором квартале текущего года, в связи с увеличением стоимости земли увеличилась арендная плата за земли.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lastRenderedPageBreak/>
        <w:t xml:space="preserve">Так же плательщиком данного вида дохода является ИП </w:t>
      </w:r>
      <w:proofErr w:type="spellStart"/>
      <w:r w:rsidRPr="003A7192">
        <w:rPr>
          <w:rFonts w:ascii="Times New Roman" w:hAnsi="Times New Roman"/>
          <w:sz w:val="24"/>
          <w:szCs w:val="24"/>
        </w:rPr>
        <w:t>Амоян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. С 13.04.2018 года, с ИП  </w:t>
      </w:r>
      <w:proofErr w:type="spellStart"/>
      <w:r w:rsidRPr="003A7192">
        <w:rPr>
          <w:rFonts w:ascii="Times New Roman" w:hAnsi="Times New Roman"/>
          <w:sz w:val="24"/>
          <w:szCs w:val="24"/>
        </w:rPr>
        <w:t>Амоян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 заключен договор № 2 аренды земель сельскохозяйственного назначения. Индивидуальному предпринимателю </w:t>
      </w:r>
      <w:proofErr w:type="spellStart"/>
      <w:r w:rsidRPr="003A7192">
        <w:rPr>
          <w:rFonts w:ascii="Times New Roman" w:hAnsi="Times New Roman"/>
          <w:sz w:val="24"/>
          <w:szCs w:val="24"/>
        </w:rPr>
        <w:t>Амоян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 Г.М. направлена претензия по задолженности арендной платы за 2024 год, в сумме 40 484,28 рублей. Задолженность на конец 2024 г. не погашена, готовятся документы для передачи дела в суд. Всего сумма задолженности, за аренду земель с/х назначения, составляет 40 484,28 рубля. </w:t>
      </w:r>
    </w:p>
    <w:p w:rsidR="007A341D" w:rsidRDefault="007A341D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Заключены договора аренды недвижимого имущества с ПАО «Сбербанк», ФГУП «Почта России». ФГУП «Почта России» выплатила  задолженность за 4 кв. 2023 г. в сумме 9 191,44 рублей, за 2024 г. в сумме 36 765,76 рублей.  С 10.05.2023 года заключён договор на аренду недвижимого имущества с </w:t>
      </w:r>
      <w:proofErr w:type="spellStart"/>
      <w:r w:rsidRPr="003A7192">
        <w:rPr>
          <w:rFonts w:ascii="Times New Roman" w:hAnsi="Times New Roman"/>
          <w:sz w:val="24"/>
          <w:szCs w:val="24"/>
        </w:rPr>
        <w:t>Буртубаевым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 А.С., выплачено за аренду недвижимого имущества за 2024 год -  372 961,16 рублей. </w:t>
      </w:r>
    </w:p>
    <w:p w:rsidR="007A341D" w:rsidRDefault="007A341D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С ИП Яковлев было заключено дополнительное соглашение от 28 декабря 2019 г., к договору на размещении нестационарного торгового объекта, ежемесячная стоимость аренды  за месяц составляет 1 283,33 рубля, за год составляет 15 399,96 рублей. ИП Яковлевым выплачена задолженность, за размещение НТО, за 4 кв. 2023 г. в сумме 3 849,99 руб., за 2024 г. в сумме 15 399,96 руб. С 01.08.2023 года заключен договор на размещение нестационарного торгового объекта с ИП Жуковым В.А., ежемесячная стоимость аренды за месяц составляет 1 313,00 рублей, за год 15 756,00 рублей. ИП Жуковым выплачена задолженность, за размещение НТО, за декабрь 2023 г. в сумме 1 313,00 руб., за 2024 год в сумме 15 756,00 рублей. Общая сумма выплат, за размещение НТО, в 2024 году составила 36 318,95 рублей. 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7A341D" w:rsidRDefault="003A7192" w:rsidP="003A7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41D">
        <w:rPr>
          <w:rFonts w:ascii="Times New Roman" w:hAnsi="Times New Roman"/>
          <w:b/>
          <w:sz w:val="24"/>
          <w:szCs w:val="24"/>
        </w:rPr>
        <w:t>Прочие доходы от компенсации затрат бюджетов сельских поселений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на 2024 год – 0 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План бюджета (уточненный) – 252,53 рубля.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Исполнение за 2024 год - 252,53 рубля, что составляет 100% к уточненному плану. 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>Возврат дебиторской задолженности прошлых лет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            ПАО «Ростелеком» - 248,51рублей.</w:t>
      </w:r>
    </w:p>
    <w:p w:rsidR="003A7192" w:rsidRPr="003A7192" w:rsidRDefault="003A7192" w:rsidP="003A7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92">
        <w:rPr>
          <w:rFonts w:ascii="Times New Roman" w:hAnsi="Times New Roman"/>
          <w:sz w:val="24"/>
          <w:szCs w:val="24"/>
        </w:rPr>
        <w:t xml:space="preserve">            ООО «</w:t>
      </w:r>
      <w:proofErr w:type="spellStart"/>
      <w:r w:rsidRPr="003A7192">
        <w:rPr>
          <w:rFonts w:ascii="Times New Roman" w:hAnsi="Times New Roman"/>
          <w:sz w:val="24"/>
          <w:szCs w:val="24"/>
        </w:rPr>
        <w:t>Газпромнефть</w:t>
      </w:r>
      <w:proofErr w:type="spellEnd"/>
      <w:r w:rsidRPr="003A7192">
        <w:rPr>
          <w:rFonts w:ascii="Times New Roman" w:hAnsi="Times New Roman"/>
          <w:sz w:val="24"/>
          <w:szCs w:val="24"/>
        </w:rPr>
        <w:t xml:space="preserve">» – </w:t>
      </w:r>
      <w:r w:rsidR="007A341D">
        <w:rPr>
          <w:rFonts w:ascii="Times New Roman" w:hAnsi="Times New Roman"/>
          <w:sz w:val="24"/>
          <w:szCs w:val="24"/>
        </w:rPr>
        <w:t>4</w:t>
      </w:r>
      <w:r w:rsidRPr="003A7192">
        <w:rPr>
          <w:rFonts w:ascii="Times New Roman" w:hAnsi="Times New Roman"/>
          <w:sz w:val="24"/>
          <w:szCs w:val="24"/>
        </w:rPr>
        <w:t xml:space="preserve">,02 рубля.               </w:t>
      </w:r>
    </w:p>
    <w:p w:rsidR="003A7192" w:rsidRPr="007A341D" w:rsidRDefault="003A7192" w:rsidP="003A71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3C78" w:rsidRPr="009E3C78" w:rsidRDefault="009E3C78" w:rsidP="003A7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Расходы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Расходная часть бюджета Медвежинского сельского поселения за 2024 год выполнена на 94,00 %, при плане расходов в сумме 10 270 585,50 рублей, исполнение составило 9 654 118,06 рублей.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C78" w:rsidRPr="009E3C78" w:rsidRDefault="009E3C78" w:rsidP="009E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Р А С Х О Д Ы   П О   </w:t>
      </w:r>
      <w:proofErr w:type="spellStart"/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 Т Р А С Л Я М.</w:t>
      </w:r>
    </w:p>
    <w:p w:rsidR="009E3C78" w:rsidRPr="009E3C78" w:rsidRDefault="009E3C78" w:rsidP="009E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01 «Общегосударственные вопросы»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Расходы по разделу 01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Общегосударственные вопросы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3 954 771,62 рублей, исполнение на 01.01.2025 года составляет 3 944 771,62 рублей или 99,75 %.</w:t>
      </w:r>
    </w:p>
    <w:p w:rsidR="009E3C78" w:rsidRPr="009E3C78" w:rsidRDefault="009E3C78" w:rsidP="009E3C78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C78" w:rsidRPr="009E3C78" w:rsidRDefault="009E3C78" w:rsidP="009E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604 889,62 рублей, исполнение на 01.01.2025 года составляет 604 889,62 рублей, в том числе: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0102 0620119980 ВР 121 и 129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в сумме 604 889,62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КОСГУ 2110199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 план 446 251,69 рублей, исполнено      446 251,69 рублей.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2130199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начисления на выплаты по оплате труда план 158 637,93 рублей, исполнено 158 637,93 рублей.</w:t>
      </w:r>
    </w:p>
    <w:p w:rsidR="009E3C78" w:rsidRPr="009E3C78" w:rsidRDefault="009E3C78" w:rsidP="009E3C78">
      <w:pPr>
        <w:tabs>
          <w:tab w:val="left" w:pos="1665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0104 «Функционирование Правительства Российской Федерации, высших исполнительных органов субъектов Российской Федерации, местных администраций.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2 618 521,56 рублей, исполнение на 01.01.2025 года составляет 2 618 521,56 рублей, в том числе: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БК 0104 0620119980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план 2 447 809,56 рублей, исполнено 2 447 809,56 рублей, из них: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0104 0620119980 ВР 121 и 129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в сумме 1 543 519,43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2110199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 план 1 148 989,28 рублей, исполнено       1 148 989,28 рублей.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2130199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начисления на выплаты по оплате труда план 394530,15 рублей, исполнено 394 530,15 рублей.</w:t>
      </w:r>
    </w:p>
    <w:p w:rsidR="009E3C78" w:rsidRPr="009E3C78" w:rsidRDefault="009E3C78" w:rsidP="009E3C78">
      <w:pPr>
        <w:tabs>
          <w:tab w:val="left" w:pos="279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C78" w:rsidRPr="009E3C78" w:rsidRDefault="009E3C78" w:rsidP="009E3C78">
      <w:pPr>
        <w:tabs>
          <w:tab w:val="left" w:pos="279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 БК 0104 0620119980 242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план на 2024 год составил 184 684,11 рублей, исполнение на 01.01.2025 года составляет 184 684,11 рублей, в том числе: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</w:t>
      </w:r>
      <w:r w:rsidRPr="009E3C7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2210199</w:t>
      </w: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услуги связи план 45 471,11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исполнено 45 471,11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2260199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104 214,00 рублей, исполнено 104 214,00 рублей: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услуги доступа к веб-сервису с использованием информационных систем </w:t>
      </w:r>
      <w:proofErr w:type="spellStart"/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>ТехноКад</w:t>
      </w:r>
      <w:proofErr w:type="spellEnd"/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Муниципалитет, в сумме 16 300,00 рублей;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>- неисключительные права использования программы Е-Портал в сумме      6 200,00 рублей;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>- услуги по адаптации, модификации и сопровождению программ для ЭВМ системы "1С:Предприятие" и баз данных в сумме 44 064,00 рублей, услуги по сопровождению программы 1С Предприятие в сумме 14 000,00 рублей;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>- абонентское информационно-техническое сопровождение программного обеспечения "Бюджет-</w:t>
      </w:r>
      <w:proofErr w:type="spellStart"/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>информ</w:t>
      </w:r>
      <w:proofErr w:type="spellEnd"/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>", в сумме 23 650,00 рублей.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КОСГУ 3100199</w:t>
      </w: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приобретение оргтехники, план 33 497,00 рублей исполнено 33 497,00 рублей.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КОСГУ 3460199</w:t>
      </w:r>
      <w:r w:rsidRPr="009E3C7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приобретение тонеров, план 1 502,00 рублей, исполнено    1 502,00 рублей.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 БК 0104 0620119980 244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план на 2024 год составил 658 678,30 рублей, исполнение на 01.01.2025 года составляет 658 678,30 рублей, в том числе: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2230102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водоснабжение план 246,53 рублей, исполнено 246,53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2230104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услуги по обращению с ТКО план 7963,30 рублей, исполнено 7963,30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2250199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54 689,72 рублей, исполнено 54 689,72 рублей: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lastRenderedPageBreak/>
        <w:t>- услуги по обслуживанию автоматической установки пожарной сигнализации, в сумме 9 912,00 рублей,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услуги по техническому и аварийному обслуживанию газопровода в котельной, в сумме 7 467,72 рублей,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услуги по замене входной двери, в сумме 7 410,00 рублей,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услуги по демонтажу старого крыльца, строительство нового крыльца, в сумме 29 900,00 рублей.</w:t>
      </w:r>
    </w:p>
    <w:p w:rsidR="009E3C78" w:rsidRPr="009E3C78" w:rsidRDefault="009E3C78" w:rsidP="009E3C78">
      <w:pPr>
        <w:tabs>
          <w:tab w:val="left" w:pos="709"/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2260199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334 541,85 рублей, исполнено 334 541,85 рублей:</w:t>
      </w:r>
    </w:p>
    <w:p w:rsidR="009E3C78" w:rsidRPr="009E3C78" w:rsidRDefault="009E3C78" w:rsidP="009E3C78">
      <w:pPr>
        <w:tabs>
          <w:tab w:val="left" w:pos="709"/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9E3C78">
        <w:rPr>
          <w:rFonts w:ascii="Times New Roman" w:eastAsia="Times New Roman" w:hAnsi="Times New Roman" w:cs="Times New Roman"/>
          <w:sz w:val="24"/>
          <w:szCs w:val="24"/>
        </w:rPr>
        <w:t>предрейсового</w:t>
      </w:r>
      <w:proofErr w:type="spellEnd"/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осмотра в сумме 7 080,00 рублей, </w:t>
      </w:r>
    </w:p>
    <w:p w:rsidR="009E3C78" w:rsidRPr="009E3C78" w:rsidRDefault="009E3C78" w:rsidP="009E3C78">
      <w:pPr>
        <w:tabs>
          <w:tab w:val="left" w:pos="709"/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работы по специальной оценке условий труда на 5 рабочих местах, в сумме 5 500,00 рублей,</w:t>
      </w:r>
    </w:p>
    <w:p w:rsidR="009E3C78" w:rsidRPr="009E3C78" w:rsidRDefault="009E3C78" w:rsidP="009E3C78">
      <w:pPr>
        <w:tabs>
          <w:tab w:val="left" w:pos="709"/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на денежную компенсацию услуг нотариуса, в сумме 15 200,00 рублей,</w:t>
      </w:r>
    </w:p>
    <w:p w:rsidR="009E3C78" w:rsidRPr="009E3C78" w:rsidRDefault="009E3C78" w:rsidP="009E3C78">
      <w:pPr>
        <w:tabs>
          <w:tab w:val="left" w:pos="709"/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полиграфические услуги в сумме 5 700,00 рублей,</w:t>
      </w:r>
    </w:p>
    <w:p w:rsidR="009E3C78" w:rsidRPr="009E3C78" w:rsidRDefault="009E3C78" w:rsidP="009E3C78">
      <w:pPr>
        <w:tabs>
          <w:tab w:val="left" w:pos="709"/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услуги по подшивке бухгалтерской (бюджетной) и налоговой отчетности, подготовке дел к передаче в Архив, в сумме 22 425,00 рублей,</w:t>
      </w:r>
    </w:p>
    <w:p w:rsidR="009E3C78" w:rsidRPr="009E3C78" w:rsidRDefault="009E3C78" w:rsidP="009E3C78">
      <w:pPr>
        <w:tabs>
          <w:tab w:val="left" w:pos="709"/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услуги по ведению бухгалтерского (бюджетного) и налогового учета и отчетности в сумме 278 636,85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2270199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 страхование гражданской ответственности владельца транспортного средства план 13 346,90 рублей, исполнено 13 346,90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3430101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приобретение ГСМ план 136 125,00 рублей, исполнено 136 125,00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3440199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план 66 905,00 рублей, исполнено 66 905,00 рублей: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приобретение двери, план 30 097,00 рублей, исполнено 30 097,00 рублей;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приобретение древесины (пиломатериалов), план 36 808,00 рублей, исполнено 36 808,00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3460199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план 44 860,00 рублей, исполнено 44 860,00 рублей: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приобретение канцелярских товаров в сумме 5 140,00 рублей,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приобретение запчастей для автомобиля УАЗ в сумме 39 720,00 рублей.</w:t>
      </w:r>
    </w:p>
    <w:p w:rsidR="009E3C78" w:rsidRPr="009E3C78" w:rsidRDefault="009E3C78" w:rsidP="009E3C78">
      <w:pPr>
        <w:tabs>
          <w:tab w:val="left" w:pos="1125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 БК 0104 0620119980 247</w:t>
      </w:r>
    </w:p>
    <w:p w:rsidR="009E3C78" w:rsidRPr="009E3C78" w:rsidRDefault="009E3C78" w:rsidP="009E3C78">
      <w:pPr>
        <w:tabs>
          <w:tab w:val="left" w:pos="1125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59 747,72 рублей, исполнение на 01.01.2025 года составляет 59 747,72 рублей, в том числе: 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2230101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расходы по электроэнергии план 30 957,65рублей, исполнено 30 957,65 рублей;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2230115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приобретение природного газа план 21 260,88 рублей, исполнено 21 260,88 рублей;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2230116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доставка природного газа план 7 529,19 рублей, исполнено 7 529,19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 </w:t>
      </w:r>
      <w:r w:rsidRPr="009E3C7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 БК 0104 0620119980 852</w:t>
      </w:r>
    </w:p>
    <w:p w:rsidR="009E3C78" w:rsidRPr="009E3C78" w:rsidRDefault="009E3C78" w:rsidP="009E3C78">
      <w:pPr>
        <w:tabs>
          <w:tab w:val="left" w:pos="1125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1 180,00 рублей, исполнение на 01.01.2025 года составляет 1 180,00 рублей, в том числе: </w:t>
      </w:r>
    </w:p>
    <w:p w:rsidR="009E3C78" w:rsidRPr="009E3C78" w:rsidRDefault="009E3C78" w:rsidP="009E3C78">
      <w:pPr>
        <w:tabs>
          <w:tab w:val="left" w:pos="1125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КОСГУ 2910103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уплата транспортного налога, план 1 180,00 рублей, исполнено 1 180,00 рублей.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По БК 0104 0620280120 540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КОСГУ 2510199</w:t>
      </w: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 51 912,00 рублей, исполнено 51 912,00 рублей, соглашение 23.08.2023 № б/н на выполнение полномочий по осуществлению контроля за исполнением бюджета.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По БК 0104 0620280130 540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КОСГУ 2510199</w:t>
      </w: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 118 800,00 рублей, исполнено 118 800,00 рублей, соглашение 11.11.2022 № 1 на выполнение отдельных бюджетных полномочий финансового органа.</w:t>
      </w:r>
    </w:p>
    <w:p w:rsidR="009E3C78" w:rsidRPr="009E3C78" w:rsidRDefault="009E3C78" w:rsidP="009E3C78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0111 «Резервные фонды»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 БК 0111 9910119880 870</w:t>
      </w:r>
    </w:p>
    <w:p w:rsidR="009E3C78" w:rsidRPr="009E3C78" w:rsidRDefault="009E3C78" w:rsidP="009E3C78">
      <w:pPr>
        <w:tabs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2000199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10 000,00 рублей, не исполнен в связи с отсутствием решений соответственно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образования, местной администрации (исполнительно-распорядительного органа муниципального образования) об использовании бюджетных ассигнований. </w:t>
      </w:r>
    </w:p>
    <w:p w:rsidR="009E3C78" w:rsidRPr="009E3C78" w:rsidRDefault="009E3C78" w:rsidP="009E3C78">
      <w:pPr>
        <w:tabs>
          <w:tab w:val="left" w:pos="2745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0113 «Другие общегосударственные вопросы»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721 360,44 рублей, исполнение на 01.01.2025 года составляет 721 360,44 рублей, в том числе: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E3C78">
        <w:rPr>
          <w:rFonts w:ascii="Times New Roman" w:eastAsia="Times New Roman" w:hAnsi="Times New Roman" w:cs="Times New Roman"/>
          <w:b/>
          <w:i/>
          <w:sz w:val="24"/>
          <w:szCs w:val="24"/>
        </w:rPr>
        <w:t>МКУ «</w:t>
      </w:r>
      <w:proofErr w:type="spellStart"/>
      <w:r w:rsidRPr="009E3C78">
        <w:rPr>
          <w:rFonts w:ascii="Times New Roman" w:eastAsia="Times New Roman" w:hAnsi="Times New Roman" w:cs="Times New Roman"/>
          <w:b/>
          <w:i/>
          <w:sz w:val="24"/>
          <w:szCs w:val="24"/>
        </w:rPr>
        <w:t>Медвежинское</w:t>
      </w:r>
      <w:proofErr w:type="spellEnd"/>
      <w:r w:rsidRPr="009E3C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поселковое хозяйство»: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129 808,26 рублей, исполнение на 01.01.2025 года составляет 129 808,26 рублей, в том числе: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БК 0113 0620119990 244 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89 700,00 рублей, исполнение на 01.01.2025 года составляет 89 700,00 рублей, в том числе: </w:t>
      </w:r>
    </w:p>
    <w:p w:rsidR="009E3C78" w:rsidRPr="009E3C78" w:rsidRDefault="009E3C78" w:rsidP="009E3C78">
      <w:pPr>
        <w:tabs>
          <w:tab w:val="left" w:pos="1125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2260199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услуги по ведению бухгалтерского (бюджетного) и налогового учета и отчетности, в сумме 89 700,00 рублей.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0113 0620119990 851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23 770,78 рублей, исполнение на 01.01.2025 года составляет 23 770,78 рублей, в том числе: 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2910102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уплата налога на имущество план 23 770,78 рублей, исполнено 23 770,78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0113 0620119990 852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353,00 рублей, исполнение на 01.01.2025 года составляет 353,00 рублей, в том числе: 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2910103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уплата транспортного налога, план 353,00 рублей, исполнено 353,00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0113 0620119990 853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15 984,48 рублей, исполнение на 01.01.2025 года составляет 15 984,48 рублей, в том числе: 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КОСГУ 2920199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Средства на оплату штрафных санкций за нарушение сроков предоставления отчетности (СЗВ-М) в сумме 1 250,00 рублей, пени за нарушение законодательства о налогах и сборах, законодательства о страховых взносах, в сумме 14 734,48 рублей. 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i/>
          <w:sz w:val="24"/>
          <w:szCs w:val="24"/>
        </w:rPr>
        <w:t>- Администрация Медвежинского сельского поселения: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591 552,18 рублей, исполнение на 01.01.2025 года составляет 591 552,18 рублей, в том числе: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0113 0620319990 244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4 150,00 рублей, исполнение на 01.01.2025 года составляет 4 150,00 рублей, в том числе: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3440199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строительных материалов (краска д/пола, кисть малярная), план в сумме 4 150,00 рублей, исполнено в сумме 4 150,00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0113 0620319990 247</w:t>
      </w:r>
    </w:p>
    <w:p w:rsidR="009E3C78" w:rsidRPr="009E3C78" w:rsidRDefault="009E3C78" w:rsidP="009E3C78">
      <w:pPr>
        <w:tabs>
          <w:tab w:val="left" w:pos="1125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481 285,18 рублей, исполнение на 01.01.2025 года составляет 481 285,18 рублей, в том числе: 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2230101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расходы по электроэнергии план 466,21 рублей, исполнено 466,21 рублей;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2230111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расходы на центральное отопление план в сумме 480818,97 рублей, исполнено в сумме 480818,97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0113 0620319990 851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план на 2024 год составил 54 117,00 рублей, исполнение на 01.01.2025 года составляет 54 117,00 рублей, в том числе: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2910104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уплата земельного налога план 54 117,00 рублей, исполнено 54 117,00 рублей.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0113 0620319990 853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52 000,00 рублей, исполнение на 01.01.2025 года составляет 52 000,00 рублей, в том числе: </w:t>
      </w:r>
    </w:p>
    <w:p w:rsidR="009E3C78" w:rsidRPr="009E3C78" w:rsidRDefault="009E3C78" w:rsidP="009E3C78">
      <w:pPr>
        <w:tabs>
          <w:tab w:val="left" w:pos="1050"/>
          <w:tab w:val="left" w:pos="274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2910199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Исполнительский сбор, вынесенный в рамках исполнительного производства № 60992/22/55013-ИП по Постановлению о взыскании исполнительского сбора по исполнительному производству неимущественного характера от 30.11.2022, план  50 0000,00 рублей, исполнено 50 000,00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2970199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уплата ежегодного членского взноса за 2024 год Распоряжение 13.02.2024 № 4 план 2000,00 рублей, исполнено 2 000,00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02 «Национальная оборона»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Расходы по разделу 02 «Национальная оборона», подразделу 03 «Мобилизационная и вневойсковая подготовка», запланированные в объёме      115 668,00 рублей исполнены в полном объеме (за счет средств федерального бюджета).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0203 0620451182 ВР 121 и 129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(за счет поступлений целевого характера из федерального бюджета)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в сумме 115 668,00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2110199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плата, план 88 838,72 рублей, исполнено 88 838,72 рублей.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2130199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начисления на выплаты по оплате труда план 26 829,28 рублей, исполнено 26 829,28 рублей.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количество работников, осуществляющих воинский учет в органах местного самоуправления, на 01.01.2025 года составило - 0,3 шт. единиц.</w:t>
      </w:r>
    </w:p>
    <w:p w:rsidR="009E3C78" w:rsidRPr="009E3C78" w:rsidRDefault="009E3C78" w:rsidP="009E3C78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03 «Национальная безопасность и правоохранительная деятельность»</w:t>
      </w:r>
    </w:p>
    <w:p w:rsidR="009E3C78" w:rsidRPr="009E3C78" w:rsidRDefault="009E3C78" w:rsidP="009E3C7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0310 Защита населения и территории от чрезвычайных ситуаций природного и техногенного характера, пожарная безопасность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627 370,00 рублей, исполнение на 01.01.2025 года в сумме 627 370,00 рублей, исполнение 100%.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Расходы по БК 0310 0620319990 244 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2260199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обеспечение первичных мер пожарной безопасности (опашка территории населенных пунктов поселения, очистка кюветов и водопроводных труб), в сумме 55 000,00 рублей.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Расходы по БК 0310 9910181891 244 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2250199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Ремонт крыши помещений 1П и 2П здания (за счет резервного фонда Администрации Исилькульского МР, согласно распоряжения Администрации Исилькульского МР от 12.08.2024 № 98 «О выделении средств из резервного фонда Администрации Исилькульского МР), в сумме 572 370,00 рублей.</w:t>
      </w:r>
    </w:p>
    <w:p w:rsidR="009E3C78" w:rsidRPr="009E3C78" w:rsidRDefault="009E3C78" w:rsidP="009E3C78">
      <w:pPr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04 «НАЦИОНАЛЬНАЯ ЭКОНОМИКА»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Расходы по разделу 04 «Национальная экономика» уточненный план на 2024 год составляет 4 618 891,19 рублей, исполнено 4 012 423,75 рублей или 86,87 %.</w:t>
      </w:r>
    </w:p>
    <w:p w:rsidR="009E3C78" w:rsidRPr="009E3C78" w:rsidRDefault="009E3C78" w:rsidP="009E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0405 «Сельское хозяйство и рыболовство»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185 727,18 рублей, исполнение на 01.01.2025 года в сумме 185 727,18 рублей, в том числе: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0405 0620470550 811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гражданам, ведущим личное подсобное хозяйство, на производство молока, уточненный бюджет на 2024 год составил 182 012,64 рублей, исполнение на 01.01.2025 года в сумме 182 012,64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2460199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за счет средств областного бюджета в сумме 182 012,64 рублей.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0405 06204</w:t>
      </w:r>
      <w:r w:rsidRPr="009E3C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0550 811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гражданам, ведущим личное подсобное хозяйство, на производство молока, уточненный бюджет на 2024 год составил 3 714,54 рублей, исполнение на 01.01.2025 года в сумме 3 714,54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2460199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за счет средств районного бюджета в сумме 3 714,54 рублей.</w:t>
      </w:r>
    </w:p>
    <w:p w:rsidR="009E3C78" w:rsidRPr="009E3C78" w:rsidRDefault="009E3C78" w:rsidP="009E3C7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 0409 «Дорожное хозяйство (дорожные фонды)»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4 433 164,01 рублей, исполнение на 01.01.2025 года в сумме 3 826 696,57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БК 0409 0610219990 244 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1 528 898,94 рублей, исполнение на 01.01.2025 года в сумме 922 431,50 рублей или 60,33 %,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2240199</w:t>
      </w:r>
      <w:r w:rsidRPr="009E3C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услуги по предоставлению во временное пользование части поверхности опоры для размещения и эксплуатации оборудования наружного освещения, в рамках мероприятия «Уличное освещение (в рамках дорожной деятельности)», план 7 112,00 рублей, исполнено 7 112,00 рублей. 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КОСГУ 2250199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1 306 776,94 рублей, исполнено 700 309,50 рублей исполнение 53,59 %,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очистка дорог от снега на территории населенных пунктов Медвежинского сельского поселения, в сумме 420 000,00 рублей;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E3C78">
        <w:rPr>
          <w:rFonts w:ascii="Times New Roman" w:eastAsia="Times New Roman" w:hAnsi="Times New Roman" w:cs="Times New Roman"/>
          <w:sz w:val="24"/>
          <w:szCs w:val="24"/>
        </w:rPr>
        <w:t>грейдирование</w:t>
      </w:r>
      <w:proofErr w:type="spellEnd"/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дорог, в сумме 80 000,00 рублей;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косьба травы в кюветах, в сумме 87 500,00 рублей;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услуги работы техники по углублению кюветов в с. Медвежье, в сумме   50 000,00 рублей;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услуги по техническому обслуживанию уличного освещения на территории Медвежинского сельского поселения (оплата по договору ГПХ), в рамках мероприятия «Уличное освещение (в рамках дорожной деятельности)», план 62 809,50 рублей, исполнено 62 809,50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Неиспользованные средства, в сумме 606 467,44 рублей в связи с отсутствием потребности в заключении договоров по содержанию дорог. Кредиторской задолженности нет, оплата работ по факту на основании актов выполненных работ.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2260199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130 940,00 рублей, исполнено 130 940,00 рублей, в том числе: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составление сметной документации на ремонт автомобильной дороги, в сумме 92 940,00 рублей.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осуществление строительного контроля за выполненным ремонтом автомобильных дорог в сумме 28 000,00 рублей;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кадастровые работы по изготовлению технических планов автомобильных дорог, в сумме 10 000,00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3100199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план 60 800,00 рублей, исполнено 60 800,00 рублей, в том числе: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- для обеспечения безопасности дорожного движения -приобретение основных средств, в сумме 60 800,00 рублей (прожектора - 100 шт., таймеры - 15 шт.).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3460199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23 270,00 рублей, исполнено 23 270,00 рублей, в том числе: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- для обеспечения безопасности дорожного движения - приобретение электротехнической продукции, в сумме 23 270,00 рублей (колодка </w:t>
      </w:r>
      <w:proofErr w:type="spellStart"/>
      <w:r w:rsidRPr="009E3C78">
        <w:rPr>
          <w:rFonts w:ascii="Times New Roman" w:eastAsia="Times New Roman" w:hAnsi="Times New Roman" w:cs="Times New Roman"/>
          <w:sz w:val="24"/>
          <w:szCs w:val="24"/>
        </w:rPr>
        <w:t>клеммная</w:t>
      </w:r>
      <w:proofErr w:type="spellEnd"/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- 20 шт., кабель - 200 м., контактор -20 шт., изолента - 10 шт.).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0409 0610219990 247</w:t>
      </w:r>
    </w:p>
    <w:p w:rsidR="009E3C78" w:rsidRPr="009E3C78" w:rsidRDefault="009E3C78" w:rsidP="009E3C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на 2024 год составил 107 018,79 рублей, исполнение на 01.01.2025 года составляет 107 018,79 рублей, в том числе: 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2230101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расходы по электроэнергии, в рамках мероприятия «Уличное освещение (в рамках дорожной деятельности)», план   107 018,79 рублей, исполнено 107 018,79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БК 0409 06301А3723 244 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2 797 246,28 рублей, исполнение на 01.01.2025 года в сумме 2 797 246,28 рублей или 100,00 %,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2250199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2 797 246,28 рублей, исполнение на 01.01.2025 года в сумме 2 797 246,28 рублей или 100,00 %, в том числе: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- ремонт автомобильной дороги с. Медвежье, ул. Гагарина (от дома № 4 до дома № 12, от дома №76 до дома № 80) Медвежинского сельского поселения Исилькульского муниципального района Омской области, 1 480 кв. м., в сумме 2 797 246,28 рублей, в том числе: 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счет средств областного бюджета, в сумме 2 500 000,00 рублей, доля </w:t>
      </w:r>
      <w:proofErr w:type="spellStart"/>
      <w:r w:rsidRPr="009E3C78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составила 89,3736106782846 %;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местного бюджета, в сумме 297 246,28 рублей, доля </w:t>
      </w:r>
      <w:proofErr w:type="spellStart"/>
      <w:r w:rsidRPr="009E3C78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составила 10,6263893217154 %.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Расходы произведены согласно предъявленных счетов-фактур, кредиторской задолженности нет.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05 «Жилищно-коммунальное хозяйство»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41 926,56 рублей, исполнение на 01.01.2025 года в сумме 41 926,56 рублей, в том числе:</w:t>
      </w:r>
    </w:p>
    <w:p w:rsidR="009E3C78" w:rsidRPr="009E3C78" w:rsidRDefault="009E3C78" w:rsidP="009E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0503 «Благоустройство»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41 926,56 рублей, исполнение на 01.01.2025 года в сумме 41 926,56 рублей, в том числе:</w:t>
      </w:r>
    </w:p>
    <w:p w:rsidR="009E3C78" w:rsidRPr="009E3C78" w:rsidRDefault="009E3C78" w:rsidP="009E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0503 0610119990 244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41 926,56 рублей, исполнение на 01.01.2025 года в сумме 41 926,56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2250199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содержание мест захоронения: энтомологическое обследование, </w:t>
      </w:r>
      <w:proofErr w:type="spellStart"/>
      <w:r w:rsidRPr="009E3C78">
        <w:rPr>
          <w:rFonts w:ascii="Times New Roman" w:eastAsia="Times New Roman" w:hAnsi="Times New Roman" w:cs="Times New Roman"/>
          <w:sz w:val="24"/>
          <w:szCs w:val="24"/>
        </w:rPr>
        <w:t>акарицидная</w:t>
      </w:r>
      <w:proofErr w:type="spellEnd"/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обработка, дератизация</w:t>
      </w: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052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41 926,56 рублей, исполнено 41 926,56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07 «Образование»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0707 «Молодежная политика»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62 263,36 рублей, исполнение на 01.01.2025 года в сумме 62 263,36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0707 0620280030 540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2510199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62 263,36 рублей, исполнено 62 263,36 рублей, соглашение от 16.09.2022 № б/н о передачи части полномочий по организации и осуществлению мероприятий по работе с детьми и молодежью.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08 «Культура, кинематография»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 0801 «Культура»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t>Уточненный бюджет на 2024 год составил 589 912,81 рублей, исполнение на 01.01.2025 года в сумме 589 912,81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БК 0801 0620280040 540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КОСГУ 2510199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план 559 712,61 рублей, исполнено 559 712,61 рублей, соглашение от 14.09.2023 № б/н о передачи части полномочий по созданию условий для организации досуга и обеспечения жителей поселения услугами организаций культуры.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БК 0801 0620319990 244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КОСГУ 2260199</w:t>
      </w: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Поставка траурных венков, план 5 200,00 рублей, исполнено 5 200,00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КОСГУ 3490199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t>приобретение подарочных наборов на день пожилого человека, план 25 000,00 рублей, исполнено 25 000,00 рублей.</w:t>
      </w:r>
    </w:p>
    <w:p w:rsidR="009E3C78" w:rsidRPr="009E3C78" w:rsidRDefault="009E3C78" w:rsidP="009E3C78">
      <w:pPr>
        <w:spacing w:before="120" w:after="12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10 «Социальная политика»</w:t>
      </w:r>
    </w:p>
    <w:p w:rsidR="009E3C78" w:rsidRPr="009E3C78" w:rsidRDefault="009E3C78" w:rsidP="009E3C78">
      <w:pPr>
        <w:spacing w:before="120" w:after="12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1001 «Пенсионное обеспечение»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Уточненный бюджет на 2024 год составил 241 782,16 рублей, исполнение на 01.01.2025 года в сумме 241 782,16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1001 0620319940 312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КОСГУ</w:t>
      </w: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2640199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пенсионное обеспечение лиц, замещавших отдельные муниципальные должности в Медвежинском сельском поселении Исилькульского муниципального района Омской области </w:t>
      </w:r>
      <w:r w:rsidRPr="009E3C78">
        <w:rPr>
          <w:rFonts w:ascii="Times New Roman" w:eastAsia="Times New Roman" w:hAnsi="Times New Roman" w:cs="Times New Roman"/>
          <w:bCs/>
          <w:sz w:val="24"/>
          <w:szCs w:val="24"/>
        </w:rPr>
        <w:t>план         241 782,16 рублей, исполнено 241 782,16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Раздел 11 «Физическая культура и спорт»</w:t>
      </w:r>
    </w:p>
    <w:p w:rsidR="009E3C78" w:rsidRPr="009E3C78" w:rsidRDefault="009E3C78" w:rsidP="009E3C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Подраздел 1102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«Массовый спорт»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Уточненный бюджет на 2024 год составил 18 000,00 рублей, исполнение на 01.01.2025 года в сумме 18 000,00 рублей, в том числе: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>БК 1102 0620319990 113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КОСГУ 2260199 </w:t>
      </w:r>
      <w:r w:rsidRPr="009E3C78">
        <w:rPr>
          <w:rFonts w:ascii="Times New Roman" w:eastAsia="Times New Roman" w:hAnsi="Times New Roman" w:cs="Times New Roman"/>
          <w:sz w:val="24"/>
          <w:szCs w:val="24"/>
        </w:rPr>
        <w:t>денежная компенсацию питания спортсменов, в сумме 18 000,00 рублей.</w:t>
      </w:r>
    </w:p>
    <w:p w:rsidR="009E3C78" w:rsidRPr="009E3C78" w:rsidRDefault="009E3C78" w:rsidP="009E3C7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 xml:space="preserve">Переходящий остаток средств на 01.01.2025 года составил 1 145 090,77 рублей, бюджет был уточнен с дефицитом в сумме 1 105 768,39 рублей, результат исполнения с дефицитом в сумме 456 650,39 рублей. 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Остаток средств на 01.01.2025 года составил 688 440,38 рублей, в том числе целевые 0,00 рублей, нецелевые – 606 467,44 рублей (в том числе не использованный остаток дорожного фонда (на содержание дорог) из средств местного бюджета в сумме 606 467,44 рублей.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Остаток средств на 01.01.2025 года в основном сложился за счет неисполнения расходной части бюджета и поступлением доходов.</w:t>
      </w:r>
    </w:p>
    <w:p w:rsidR="009E3C78" w:rsidRPr="009E3C78" w:rsidRDefault="009E3C78" w:rsidP="009E3C7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8">
        <w:rPr>
          <w:rFonts w:ascii="Times New Roman" w:eastAsia="Times New Roman" w:hAnsi="Times New Roman" w:cs="Times New Roman"/>
          <w:sz w:val="24"/>
          <w:szCs w:val="24"/>
        </w:rPr>
        <w:t>В 2025 году остаток будет перераспределен в сумме неиспользованного остатка по дорожному фонду на ремонт и содержание дорог, на заработную плату, оплату коммунальных услуг, денежную компенсацию питания спортсменов.</w:t>
      </w:r>
    </w:p>
    <w:p w:rsidR="002D5D6C" w:rsidRPr="00CF3BDC" w:rsidRDefault="00CF3BDC" w:rsidP="00387670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3BD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5D6C" w:rsidRPr="00CF3BDC">
        <w:rPr>
          <w:rFonts w:ascii="Times New Roman" w:hAnsi="Times New Roman"/>
          <w:b/>
          <w:sz w:val="24"/>
          <w:szCs w:val="24"/>
        </w:rPr>
        <w:t>Анализ расходования средств резервного фонда администрации сельского поселения</w:t>
      </w:r>
    </w:p>
    <w:p w:rsidR="002D5D6C" w:rsidRPr="009C0BE5" w:rsidRDefault="00360ABF" w:rsidP="000205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/>
          <w:sz w:val="24"/>
          <w:szCs w:val="24"/>
        </w:rPr>
        <w:t xml:space="preserve">Решением Совета </w:t>
      </w:r>
      <w:r w:rsidR="00767214">
        <w:rPr>
          <w:rFonts w:ascii="Times New Roman" w:hAnsi="Times New Roman"/>
          <w:sz w:val="24"/>
          <w:szCs w:val="24"/>
        </w:rPr>
        <w:t>Медвежинского</w:t>
      </w:r>
      <w:r w:rsidRPr="009D1150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F3BDC">
        <w:rPr>
          <w:rFonts w:ascii="Times New Roman" w:hAnsi="Times New Roman"/>
          <w:sz w:val="24"/>
          <w:szCs w:val="24"/>
        </w:rPr>
        <w:t>2</w:t>
      </w:r>
      <w:r w:rsidR="0005213D">
        <w:rPr>
          <w:rFonts w:ascii="Times New Roman" w:hAnsi="Times New Roman"/>
          <w:sz w:val="24"/>
          <w:szCs w:val="24"/>
        </w:rPr>
        <w:t>1</w:t>
      </w:r>
      <w:r w:rsidR="00CF3F5B" w:rsidRPr="00CA60CD">
        <w:rPr>
          <w:rFonts w:ascii="Times New Roman" w:hAnsi="Times New Roman"/>
          <w:color w:val="FF0000"/>
          <w:sz w:val="24"/>
          <w:szCs w:val="24"/>
        </w:rPr>
        <w:t>.</w:t>
      </w:r>
      <w:r w:rsidR="00CF3F5B" w:rsidRPr="00CF3BDC">
        <w:rPr>
          <w:rFonts w:ascii="Times New Roman" w:hAnsi="Times New Roman"/>
          <w:sz w:val="24"/>
          <w:szCs w:val="24"/>
        </w:rPr>
        <w:t>12.202</w:t>
      </w:r>
      <w:r w:rsidR="0005213D">
        <w:rPr>
          <w:rFonts w:ascii="Times New Roman" w:hAnsi="Times New Roman"/>
          <w:sz w:val="24"/>
          <w:szCs w:val="24"/>
        </w:rPr>
        <w:t>3</w:t>
      </w:r>
      <w:r w:rsidR="000205B6" w:rsidRPr="00CF3BDC">
        <w:rPr>
          <w:rFonts w:ascii="Times New Roman" w:hAnsi="Times New Roman"/>
          <w:sz w:val="24"/>
          <w:szCs w:val="24"/>
        </w:rPr>
        <w:t xml:space="preserve"> № </w:t>
      </w:r>
      <w:r w:rsidR="0005213D">
        <w:rPr>
          <w:rFonts w:ascii="Times New Roman" w:hAnsi="Times New Roman"/>
          <w:sz w:val="24"/>
          <w:szCs w:val="24"/>
        </w:rPr>
        <w:t>53</w:t>
      </w:r>
      <w:r w:rsidRPr="00CA60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3BDC">
        <w:rPr>
          <w:rFonts w:ascii="Times New Roman" w:hAnsi="Times New Roman"/>
          <w:color w:val="FF0000"/>
          <w:sz w:val="24"/>
          <w:szCs w:val="24"/>
        </w:rPr>
        <w:t xml:space="preserve">                       </w:t>
      </w:r>
      <w:r w:rsidRPr="008F7E9F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Pr="00CA60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7E9F">
        <w:rPr>
          <w:rFonts w:ascii="Times New Roman" w:hAnsi="Times New Roman"/>
          <w:color w:val="000000" w:themeColor="text1"/>
          <w:sz w:val="24"/>
          <w:szCs w:val="24"/>
        </w:rPr>
        <w:t xml:space="preserve">бюджете </w:t>
      </w:r>
      <w:r w:rsidR="0084534D" w:rsidRPr="008F7E9F">
        <w:rPr>
          <w:rFonts w:ascii="Times New Roman" w:hAnsi="Times New Roman"/>
          <w:color w:val="000000" w:themeColor="text1"/>
          <w:sz w:val="24"/>
          <w:szCs w:val="24"/>
        </w:rPr>
        <w:t>Медвежинского</w:t>
      </w:r>
      <w:r w:rsidRPr="008F7E9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на 202</w:t>
      </w:r>
      <w:r w:rsidR="0005213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F7E9F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05213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F7E9F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9D1150">
        <w:rPr>
          <w:rFonts w:ascii="Times New Roman" w:hAnsi="Times New Roman"/>
          <w:sz w:val="24"/>
          <w:szCs w:val="24"/>
        </w:rPr>
        <w:t xml:space="preserve"> 202</w:t>
      </w:r>
      <w:r w:rsidR="0005213D">
        <w:rPr>
          <w:rFonts w:ascii="Times New Roman" w:hAnsi="Times New Roman"/>
          <w:sz w:val="24"/>
          <w:szCs w:val="24"/>
        </w:rPr>
        <w:t>6</w:t>
      </w:r>
      <w:r w:rsidRPr="009D1150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 </w:t>
      </w:r>
      <w:r w:rsidR="002D5D6C" w:rsidRPr="009C0BE5">
        <w:rPr>
          <w:rFonts w:ascii="Times New Roman" w:hAnsi="Times New Roman" w:cs="Times New Roman"/>
          <w:sz w:val="24"/>
          <w:szCs w:val="24"/>
        </w:rPr>
        <w:t>резервный фонд администрации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213D">
        <w:rPr>
          <w:rFonts w:ascii="Times New Roman" w:hAnsi="Times New Roman" w:cs="Times New Roman"/>
          <w:sz w:val="24"/>
          <w:szCs w:val="24"/>
        </w:rPr>
        <w:t>4</w:t>
      </w:r>
      <w:r w:rsidR="002D5D6C" w:rsidRPr="009C0BE5">
        <w:rPr>
          <w:rFonts w:ascii="Times New Roman" w:hAnsi="Times New Roman" w:cs="Times New Roman"/>
          <w:sz w:val="24"/>
          <w:szCs w:val="24"/>
        </w:rPr>
        <w:t xml:space="preserve"> год предусмотрен в сумме </w:t>
      </w:r>
      <w:r w:rsidR="000205B6">
        <w:rPr>
          <w:rFonts w:ascii="Times New Roman" w:hAnsi="Times New Roman" w:cs="Times New Roman"/>
          <w:sz w:val="24"/>
          <w:szCs w:val="24"/>
        </w:rPr>
        <w:t>10</w:t>
      </w:r>
      <w:r w:rsidR="00CF3BDC">
        <w:rPr>
          <w:rFonts w:ascii="Times New Roman" w:hAnsi="Times New Roman" w:cs="Times New Roman"/>
          <w:sz w:val="24"/>
          <w:szCs w:val="24"/>
        </w:rPr>
        <w:t> </w:t>
      </w:r>
      <w:r w:rsidR="000205B6">
        <w:rPr>
          <w:rFonts w:ascii="Times New Roman" w:hAnsi="Times New Roman" w:cs="Times New Roman"/>
          <w:sz w:val="24"/>
          <w:szCs w:val="24"/>
        </w:rPr>
        <w:t>000</w:t>
      </w:r>
      <w:r w:rsidR="00CF3BDC">
        <w:rPr>
          <w:rFonts w:ascii="Times New Roman" w:hAnsi="Times New Roman" w:cs="Times New Roman"/>
          <w:sz w:val="24"/>
          <w:szCs w:val="24"/>
        </w:rPr>
        <w:t>,00</w:t>
      </w:r>
      <w:r w:rsidR="000205B6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2D5D6C" w:rsidRPr="009C0BE5">
        <w:rPr>
          <w:rFonts w:ascii="Times New Roman" w:hAnsi="Times New Roman" w:cs="Times New Roman"/>
          <w:sz w:val="24"/>
          <w:szCs w:val="24"/>
        </w:rPr>
        <w:t>Согласно отчета об использовании бюджетных ассигнований резервного фонда выплаты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213D">
        <w:rPr>
          <w:rFonts w:ascii="Times New Roman" w:hAnsi="Times New Roman" w:cs="Times New Roman"/>
          <w:sz w:val="24"/>
          <w:szCs w:val="24"/>
        </w:rPr>
        <w:t>4</w:t>
      </w:r>
      <w:r w:rsidR="002D5D6C" w:rsidRPr="009C0BE5">
        <w:rPr>
          <w:rFonts w:ascii="Times New Roman" w:hAnsi="Times New Roman" w:cs="Times New Roman"/>
          <w:sz w:val="24"/>
          <w:szCs w:val="24"/>
        </w:rPr>
        <w:t xml:space="preserve"> году не производились.</w:t>
      </w:r>
    </w:p>
    <w:p w:rsidR="002D5D6C" w:rsidRPr="00387670" w:rsidRDefault="002D5D6C" w:rsidP="00387670">
      <w:pPr>
        <w:pStyle w:val="a3"/>
        <w:numPr>
          <w:ilvl w:val="0"/>
          <w:numId w:val="47"/>
        </w:numPr>
        <w:spacing w:before="120" w:after="120" w:line="240" w:lineRule="auto"/>
        <w:ind w:left="1775" w:hanging="357"/>
        <w:jc w:val="center"/>
        <w:rPr>
          <w:rFonts w:ascii="Times New Roman" w:hAnsi="Times New Roman"/>
          <w:b/>
          <w:sz w:val="24"/>
          <w:szCs w:val="24"/>
        </w:rPr>
      </w:pPr>
      <w:r w:rsidRPr="00387670">
        <w:rPr>
          <w:rFonts w:ascii="Times New Roman" w:hAnsi="Times New Roman"/>
          <w:b/>
          <w:sz w:val="24"/>
          <w:szCs w:val="24"/>
        </w:rPr>
        <w:t xml:space="preserve">Результаты внешней проверки годовой бюджетной отчетности </w:t>
      </w:r>
      <w:r w:rsidR="00B3078A" w:rsidRPr="00387670">
        <w:rPr>
          <w:rFonts w:ascii="Times New Roman" w:hAnsi="Times New Roman"/>
          <w:b/>
          <w:color w:val="333333"/>
          <w:sz w:val="24"/>
          <w:szCs w:val="24"/>
        </w:rPr>
        <w:t>Медвежинского</w:t>
      </w:r>
      <w:r w:rsidR="00A6592F" w:rsidRPr="00387670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387670">
        <w:rPr>
          <w:rFonts w:ascii="Times New Roman" w:hAnsi="Times New Roman"/>
          <w:b/>
          <w:sz w:val="24"/>
          <w:szCs w:val="24"/>
        </w:rPr>
        <w:t>сельского поселения.</w:t>
      </w:r>
    </w:p>
    <w:p w:rsidR="002D5D6C" w:rsidRPr="009C0BE5" w:rsidRDefault="002D5D6C" w:rsidP="00387670">
      <w:pPr>
        <w:jc w:val="both"/>
        <w:rPr>
          <w:rFonts w:ascii="Times New Roman" w:hAnsi="Times New Roman" w:cs="Times New Roman"/>
          <w:sz w:val="24"/>
          <w:szCs w:val="24"/>
        </w:rPr>
      </w:pPr>
      <w:r w:rsidRPr="009C0BE5">
        <w:rPr>
          <w:rFonts w:ascii="Times New Roman" w:hAnsi="Times New Roman" w:cs="Times New Roman"/>
          <w:sz w:val="24"/>
          <w:szCs w:val="24"/>
        </w:rPr>
        <w:t>Оценка достоверности, полноты и своевременности предоставления бюджетной отчетности в составе форм, предусмотренных Инструкцией №</w:t>
      </w:r>
      <w:r w:rsidR="00387670">
        <w:rPr>
          <w:rFonts w:ascii="Times New Roman" w:hAnsi="Times New Roman" w:cs="Times New Roman"/>
          <w:sz w:val="24"/>
          <w:szCs w:val="24"/>
        </w:rPr>
        <w:t xml:space="preserve"> </w:t>
      </w:r>
      <w:r w:rsidRPr="009C0BE5">
        <w:rPr>
          <w:rFonts w:ascii="Times New Roman" w:hAnsi="Times New Roman" w:cs="Times New Roman"/>
          <w:sz w:val="24"/>
          <w:szCs w:val="24"/>
        </w:rPr>
        <w:t xml:space="preserve">191н, осуществлялась путем анализа бюджетной отчетности предоставленной главными администраторами доходов бюджета, администратора источника финансирования </w:t>
      </w:r>
      <w:r w:rsidR="0005213D">
        <w:rPr>
          <w:rFonts w:ascii="Times New Roman" w:hAnsi="Times New Roman" w:cs="Times New Roman"/>
          <w:sz w:val="24"/>
          <w:szCs w:val="24"/>
        </w:rPr>
        <w:t>дефицита</w:t>
      </w:r>
      <w:r w:rsidRPr="009C0BE5">
        <w:rPr>
          <w:rFonts w:ascii="Times New Roman" w:hAnsi="Times New Roman" w:cs="Times New Roman"/>
          <w:sz w:val="24"/>
          <w:szCs w:val="24"/>
        </w:rPr>
        <w:t xml:space="preserve"> бюджета, главного распорядителя, получателя бюджетных средств: Администрацией</w:t>
      </w:r>
      <w:r w:rsidR="003148B2">
        <w:rPr>
          <w:rFonts w:ascii="Times New Roman" w:hAnsi="Times New Roman" w:cs="Times New Roman"/>
          <w:sz w:val="24"/>
          <w:szCs w:val="24"/>
        </w:rPr>
        <w:t xml:space="preserve"> </w:t>
      </w:r>
      <w:r w:rsidR="00B3078A">
        <w:rPr>
          <w:rFonts w:ascii="Times New Roman" w:hAnsi="Times New Roman" w:cs="Times New Roman"/>
          <w:sz w:val="24"/>
          <w:szCs w:val="24"/>
        </w:rPr>
        <w:t>Медвежинского</w:t>
      </w:r>
      <w:r w:rsidR="00A6592F">
        <w:rPr>
          <w:rFonts w:ascii="Times New Roman" w:hAnsi="Times New Roman" w:cs="Times New Roman"/>
          <w:color w:val="333333"/>
          <w:sz w:val="24"/>
          <w:szCs w:val="24"/>
        </w:rPr>
        <w:t xml:space="preserve"> се</w:t>
      </w:r>
      <w:r w:rsidRPr="009C0BE5">
        <w:rPr>
          <w:rFonts w:ascii="Times New Roman" w:hAnsi="Times New Roman" w:cs="Times New Roman"/>
          <w:sz w:val="24"/>
          <w:szCs w:val="24"/>
        </w:rPr>
        <w:t>льского поселени</w:t>
      </w:r>
      <w:r w:rsidR="0007396B">
        <w:rPr>
          <w:rFonts w:ascii="Times New Roman" w:hAnsi="Times New Roman" w:cs="Times New Roman"/>
          <w:sz w:val="24"/>
          <w:szCs w:val="24"/>
        </w:rPr>
        <w:t>я, УФНС России по Омской области.</w:t>
      </w:r>
    </w:p>
    <w:p w:rsidR="002D5D6C" w:rsidRPr="009C0BE5" w:rsidRDefault="00CA60CD" w:rsidP="0038767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70">
        <w:rPr>
          <w:rFonts w:ascii="Times New Roman" w:hAnsi="Times New Roman" w:cs="Times New Roman"/>
          <w:sz w:val="24"/>
          <w:szCs w:val="24"/>
        </w:rPr>
        <w:t>6</w:t>
      </w:r>
      <w:r w:rsidR="002D5D6C" w:rsidRPr="00387670">
        <w:rPr>
          <w:rFonts w:ascii="Times New Roman" w:hAnsi="Times New Roman" w:cs="Times New Roman"/>
          <w:sz w:val="24"/>
          <w:szCs w:val="24"/>
        </w:rPr>
        <w:t>.</w:t>
      </w:r>
      <w:r w:rsidR="0038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D6C" w:rsidRPr="009C0BE5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2D5D6C" w:rsidRPr="009C0BE5" w:rsidRDefault="002D5D6C" w:rsidP="00387670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0BE5">
        <w:rPr>
          <w:rFonts w:ascii="Times New Roman" w:hAnsi="Times New Roman" w:cs="Times New Roman"/>
          <w:sz w:val="24"/>
          <w:szCs w:val="24"/>
        </w:rPr>
        <w:lastRenderedPageBreak/>
        <w:t>1. Согласно ст.13 Федерального закона № 402-ФЗ «О бухгалтерском учете» бухгалтерская отчетность дает четкое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период.</w:t>
      </w:r>
    </w:p>
    <w:p w:rsidR="002D5D6C" w:rsidRPr="009C0BE5" w:rsidRDefault="002D5D6C" w:rsidP="00387670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0BE5">
        <w:rPr>
          <w:rFonts w:ascii="Times New Roman" w:hAnsi="Times New Roman" w:cs="Times New Roman"/>
          <w:sz w:val="24"/>
          <w:szCs w:val="24"/>
        </w:rPr>
        <w:t>2.</w:t>
      </w:r>
      <w:r w:rsidR="003A6570">
        <w:rPr>
          <w:rFonts w:ascii="Times New Roman" w:hAnsi="Times New Roman" w:cs="Times New Roman"/>
          <w:sz w:val="24"/>
          <w:szCs w:val="24"/>
        </w:rPr>
        <w:t xml:space="preserve"> </w:t>
      </w:r>
      <w:r w:rsidRPr="009C0BE5">
        <w:rPr>
          <w:rFonts w:ascii="Times New Roman" w:hAnsi="Times New Roman" w:cs="Times New Roman"/>
          <w:sz w:val="24"/>
          <w:szCs w:val="24"/>
        </w:rPr>
        <w:t>Годовой отчет за 20</w:t>
      </w:r>
      <w:r w:rsidR="0007396B">
        <w:rPr>
          <w:rFonts w:ascii="Times New Roman" w:hAnsi="Times New Roman" w:cs="Times New Roman"/>
          <w:sz w:val="24"/>
          <w:szCs w:val="24"/>
        </w:rPr>
        <w:t>2</w:t>
      </w:r>
      <w:r w:rsidR="0005213D">
        <w:rPr>
          <w:rFonts w:ascii="Times New Roman" w:hAnsi="Times New Roman" w:cs="Times New Roman"/>
          <w:sz w:val="24"/>
          <w:szCs w:val="24"/>
        </w:rPr>
        <w:t>4</w:t>
      </w:r>
      <w:r w:rsidRPr="009C0BE5">
        <w:rPr>
          <w:rFonts w:ascii="Times New Roman" w:hAnsi="Times New Roman" w:cs="Times New Roman"/>
          <w:sz w:val="24"/>
          <w:szCs w:val="24"/>
        </w:rPr>
        <w:t xml:space="preserve"> год составлен в соответствии с Инструкцией </w:t>
      </w:r>
      <w:r w:rsidR="00104A8C">
        <w:rPr>
          <w:rFonts w:ascii="Times New Roman" w:hAnsi="Times New Roman" w:cs="Times New Roman"/>
          <w:sz w:val="24"/>
          <w:szCs w:val="24"/>
        </w:rPr>
        <w:t xml:space="preserve">№ </w:t>
      </w:r>
      <w:r w:rsidRPr="009C0BE5">
        <w:rPr>
          <w:rFonts w:ascii="Times New Roman" w:hAnsi="Times New Roman" w:cs="Times New Roman"/>
          <w:sz w:val="24"/>
          <w:szCs w:val="24"/>
        </w:rPr>
        <w:t>191н и ФСБУ</w:t>
      </w:r>
      <w:r w:rsidR="002B71D2">
        <w:rPr>
          <w:rFonts w:ascii="Times New Roman" w:hAnsi="Times New Roman" w:cs="Times New Roman"/>
          <w:sz w:val="24"/>
          <w:szCs w:val="24"/>
        </w:rPr>
        <w:t xml:space="preserve">    № </w:t>
      </w:r>
      <w:r w:rsidRPr="009C0BE5">
        <w:rPr>
          <w:rFonts w:ascii="Times New Roman" w:hAnsi="Times New Roman" w:cs="Times New Roman"/>
          <w:sz w:val="24"/>
          <w:szCs w:val="24"/>
        </w:rPr>
        <w:t xml:space="preserve">260н </w:t>
      </w:r>
      <w:r w:rsidR="00104A8C">
        <w:rPr>
          <w:rFonts w:ascii="Times New Roman" w:hAnsi="Times New Roman" w:cs="Times New Roman"/>
          <w:sz w:val="24"/>
          <w:szCs w:val="24"/>
        </w:rPr>
        <w:t>«</w:t>
      </w:r>
      <w:r w:rsidRPr="009C0BE5">
        <w:rPr>
          <w:rFonts w:ascii="Times New Roman" w:hAnsi="Times New Roman" w:cs="Times New Roman"/>
          <w:sz w:val="24"/>
          <w:szCs w:val="24"/>
        </w:rPr>
        <w:t xml:space="preserve">Представление бухгалтерской (финансовой) отчетности» и </w:t>
      </w:r>
      <w:r w:rsidR="00104A8C">
        <w:rPr>
          <w:rFonts w:ascii="Times New Roman" w:hAnsi="Times New Roman" w:cs="Times New Roman"/>
          <w:sz w:val="24"/>
          <w:szCs w:val="24"/>
        </w:rPr>
        <w:t>№</w:t>
      </w:r>
      <w:r w:rsidRPr="009C0BE5">
        <w:rPr>
          <w:rFonts w:ascii="Times New Roman" w:hAnsi="Times New Roman" w:cs="Times New Roman"/>
          <w:sz w:val="24"/>
          <w:szCs w:val="24"/>
        </w:rPr>
        <w:t xml:space="preserve"> 256н </w:t>
      </w:r>
      <w:r w:rsidR="00104A8C">
        <w:rPr>
          <w:rFonts w:ascii="Times New Roman" w:hAnsi="Times New Roman" w:cs="Times New Roman"/>
          <w:sz w:val="24"/>
          <w:szCs w:val="24"/>
        </w:rPr>
        <w:t>«</w:t>
      </w:r>
      <w:r w:rsidRPr="009C0BE5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104A8C">
        <w:rPr>
          <w:rFonts w:ascii="Times New Roman" w:hAnsi="Times New Roman" w:cs="Times New Roman"/>
          <w:sz w:val="24"/>
          <w:szCs w:val="24"/>
        </w:rPr>
        <w:t>«</w:t>
      </w:r>
      <w:r w:rsidRPr="009C0BE5">
        <w:rPr>
          <w:rFonts w:ascii="Times New Roman" w:hAnsi="Times New Roman" w:cs="Times New Roman"/>
          <w:sz w:val="24"/>
          <w:szCs w:val="24"/>
        </w:rPr>
        <w:t>Концептуальные основы бухгалтерского учета и отчетности орган</w:t>
      </w:r>
      <w:r w:rsidR="00104A8C">
        <w:rPr>
          <w:rFonts w:ascii="Times New Roman" w:hAnsi="Times New Roman" w:cs="Times New Roman"/>
          <w:sz w:val="24"/>
          <w:szCs w:val="24"/>
        </w:rPr>
        <w:t>изаций государственного сектора»»</w:t>
      </w:r>
      <w:r w:rsidRPr="009C0BE5">
        <w:rPr>
          <w:rFonts w:ascii="Times New Roman" w:hAnsi="Times New Roman" w:cs="Times New Roman"/>
          <w:sz w:val="24"/>
          <w:szCs w:val="24"/>
        </w:rPr>
        <w:t>, №</w:t>
      </w:r>
      <w:r w:rsidR="00104A8C">
        <w:rPr>
          <w:rFonts w:ascii="Times New Roman" w:hAnsi="Times New Roman" w:cs="Times New Roman"/>
          <w:sz w:val="24"/>
          <w:szCs w:val="24"/>
        </w:rPr>
        <w:t xml:space="preserve"> </w:t>
      </w:r>
      <w:r w:rsidRPr="009C0BE5">
        <w:rPr>
          <w:rFonts w:ascii="Times New Roman" w:hAnsi="Times New Roman" w:cs="Times New Roman"/>
          <w:sz w:val="24"/>
          <w:szCs w:val="24"/>
        </w:rPr>
        <w:t>258н «Аренда», №</w:t>
      </w:r>
      <w:r w:rsidR="00104A8C">
        <w:rPr>
          <w:rFonts w:ascii="Times New Roman" w:hAnsi="Times New Roman" w:cs="Times New Roman"/>
          <w:sz w:val="24"/>
          <w:szCs w:val="24"/>
        </w:rPr>
        <w:t xml:space="preserve"> </w:t>
      </w:r>
      <w:r w:rsidRPr="009C0BE5">
        <w:rPr>
          <w:rFonts w:ascii="Times New Roman" w:hAnsi="Times New Roman" w:cs="Times New Roman"/>
          <w:sz w:val="24"/>
          <w:szCs w:val="24"/>
        </w:rPr>
        <w:t xml:space="preserve">257н «Основные средства», ФСБУ </w:t>
      </w:r>
      <w:r w:rsidR="00104A8C">
        <w:rPr>
          <w:rFonts w:ascii="Times New Roman" w:hAnsi="Times New Roman" w:cs="Times New Roman"/>
          <w:sz w:val="24"/>
          <w:szCs w:val="24"/>
        </w:rPr>
        <w:t>«</w:t>
      </w:r>
      <w:r w:rsidRPr="009C0BE5">
        <w:rPr>
          <w:rFonts w:ascii="Times New Roman" w:hAnsi="Times New Roman" w:cs="Times New Roman"/>
          <w:sz w:val="24"/>
          <w:szCs w:val="24"/>
        </w:rPr>
        <w:t>Доходы</w:t>
      </w:r>
      <w:r w:rsidR="00104A8C">
        <w:rPr>
          <w:rFonts w:ascii="Times New Roman" w:hAnsi="Times New Roman" w:cs="Times New Roman"/>
          <w:sz w:val="24"/>
          <w:szCs w:val="24"/>
        </w:rPr>
        <w:t>» №</w:t>
      </w:r>
      <w:r w:rsidRPr="009C0BE5">
        <w:rPr>
          <w:rFonts w:ascii="Times New Roman" w:hAnsi="Times New Roman" w:cs="Times New Roman"/>
          <w:sz w:val="24"/>
          <w:szCs w:val="24"/>
        </w:rPr>
        <w:t xml:space="preserve"> 32н, ФСБУ № 278н </w:t>
      </w:r>
      <w:r w:rsidR="00104A8C">
        <w:rPr>
          <w:rFonts w:ascii="Times New Roman" w:hAnsi="Times New Roman" w:cs="Times New Roman"/>
          <w:sz w:val="24"/>
          <w:szCs w:val="24"/>
        </w:rPr>
        <w:t>«</w:t>
      </w:r>
      <w:r w:rsidRPr="009C0BE5">
        <w:rPr>
          <w:rFonts w:ascii="Times New Roman" w:hAnsi="Times New Roman" w:cs="Times New Roman"/>
          <w:sz w:val="24"/>
          <w:szCs w:val="24"/>
        </w:rPr>
        <w:t>От</w:t>
      </w:r>
      <w:r w:rsidR="00104A8C">
        <w:rPr>
          <w:rFonts w:ascii="Times New Roman" w:hAnsi="Times New Roman" w:cs="Times New Roman"/>
          <w:sz w:val="24"/>
          <w:szCs w:val="24"/>
        </w:rPr>
        <w:t>чет о движении денежных средств»</w:t>
      </w:r>
      <w:r w:rsidRPr="009C0BE5">
        <w:rPr>
          <w:rFonts w:ascii="Times New Roman" w:hAnsi="Times New Roman" w:cs="Times New Roman"/>
          <w:sz w:val="24"/>
          <w:szCs w:val="24"/>
        </w:rPr>
        <w:t>.</w:t>
      </w:r>
    </w:p>
    <w:p w:rsidR="002D5D6C" w:rsidRPr="009C0BE5" w:rsidRDefault="002D5D6C" w:rsidP="004A36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BE5">
        <w:rPr>
          <w:rFonts w:ascii="Times New Roman" w:hAnsi="Times New Roman" w:cs="Times New Roman"/>
          <w:bCs/>
          <w:sz w:val="24"/>
          <w:szCs w:val="24"/>
        </w:rPr>
        <w:t>3. Внешней проверкой установлен необходимый уровень достоверности бюджетной отчетности главных администраторов бюджетных средств, а также полноты и правильности составления отчета об исполнении бюджета за 20</w:t>
      </w:r>
      <w:r w:rsidR="0007396B">
        <w:rPr>
          <w:rFonts w:ascii="Times New Roman" w:hAnsi="Times New Roman" w:cs="Times New Roman"/>
          <w:bCs/>
          <w:sz w:val="24"/>
          <w:szCs w:val="24"/>
        </w:rPr>
        <w:t>2</w:t>
      </w:r>
      <w:r w:rsidR="0005213D">
        <w:rPr>
          <w:rFonts w:ascii="Times New Roman" w:hAnsi="Times New Roman" w:cs="Times New Roman"/>
          <w:bCs/>
          <w:sz w:val="24"/>
          <w:szCs w:val="24"/>
        </w:rPr>
        <w:t>4</w:t>
      </w:r>
      <w:r w:rsidRPr="009C0BE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2D5D6C" w:rsidRPr="009C0BE5" w:rsidRDefault="004A36C1" w:rsidP="00387670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>. Случаев превышения фактического финансирования по отчету об исполнении бюджета над утвержденными назначениями не установлено.</w:t>
      </w:r>
    </w:p>
    <w:p w:rsidR="002D5D6C" w:rsidRPr="009C0BE5" w:rsidRDefault="002D5D6C" w:rsidP="00387670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BE5">
        <w:rPr>
          <w:rFonts w:ascii="Times New Roman" w:hAnsi="Times New Roman" w:cs="Times New Roman"/>
          <w:bCs/>
          <w:sz w:val="24"/>
          <w:szCs w:val="24"/>
        </w:rPr>
        <w:t xml:space="preserve">5. Доходная и расходная часть бюджета </w:t>
      </w:r>
      <w:r w:rsidR="007B582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9C0BE5">
        <w:rPr>
          <w:rFonts w:ascii="Times New Roman" w:hAnsi="Times New Roman" w:cs="Times New Roman"/>
          <w:bCs/>
          <w:sz w:val="24"/>
          <w:szCs w:val="24"/>
        </w:rPr>
        <w:t>исполнена в 20</w:t>
      </w:r>
      <w:r w:rsidR="0007396B">
        <w:rPr>
          <w:rFonts w:ascii="Times New Roman" w:hAnsi="Times New Roman" w:cs="Times New Roman"/>
          <w:bCs/>
          <w:sz w:val="24"/>
          <w:szCs w:val="24"/>
        </w:rPr>
        <w:t>2</w:t>
      </w:r>
      <w:r w:rsidR="0005213D">
        <w:rPr>
          <w:rFonts w:ascii="Times New Roman" w:hAnsi="Times New Roman" w:cs="Times New Roman"/>
          <w:bCs/>
          <w:sz w:val="24"/>
          <w:szCs w:val="24"/>
        </w:rPr>
        <w:t>4</w:t>
      </w:r>
      <w:r w:rsidR="00073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0BE5">
        <w:rPr>
          <w:rFonts w:ascii="Times New Roman" w:hAnsi="Times New Roman" w:cs="Times New Roman"/>
          <w:bCs/>
          <w:sz w:val="24"/>
          <w:szCs w:val="24"/>
        </w:rPr>
        <w:t>году в соответствии с законодательством.</w:t>
      </w:r>
    </w:p>
    <w:p w:rsidR="002D5D6C" w:rsidRPr="009C0BE5" w:rsidRDefault="002D5D6C" w:rsidP="00387670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BE5">
        <w:rPr>
          <w:rFonts w:ascii="Times New Roman" w:hAnsi="Times New Roman" w:cs="Times New Roman"/>
          <w:bCs/>
          <w:sz w:val="24"/>
          <w:szCs w:val="24"/>
        </w:rPr>
        <w:t>6.</w:t>
      </w:r>
      <w:r w:rsidR="003A6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6C1">
        <w:rPr>
          <w:rFonts w:ascii="Times New Roman" w:hAnsi="Times New Roman" w:cs="Times New Roman"/>
          <w:bCs/>
          <w:sz w:val="24"/>
          <w:szCs w:val="24"/>
        </w:rPr>
        <w:t>Д</w:t>
      </w:r>
      <w:r w:rsidR="004A36C1" w:rsidRPr="004A36C1">
        <w:rPr>
          <w:rFonts w:ascii="Times New Roman" w:hAnsi="Times New Roman" w:cs="Times New Roman"/>
          <w:bCs/>
          <w:sz w:val="24"/>
          <w:szCs w:val="24"/>
        </w:rPr>
        <w:t>ефицит бюджета</w:t>
      </w:r>
      <w:r w:rsidR="007B5825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4A36C1">
        <w:rPr>
          <w:rFonts w:ascii="Times New Roman" w:hAnsi="Times New Roman" w:cs="Times New Roman"/>
          <w:bCs/>
          <w:sz w:val="24"/>
          <w:szCs w:val="24"/>
        </w:rPr>
        <w:t>за 202</w:t>
      </w:r>
      <w:r w:rsidR="0005213D">
        <w:rPr>
          <w:rFonts w:ascii="Times New Roman" w:hAnsi="Times New Roman" w:cs="Times New Roman"/>
          <w:bCs/>
          <w:sz w:val="24"/>
          <w:szCs w:val="24"/>
        </w:rPr>
        <w:t>4</w:t>
      </w:r>
      <w:r w:rsidR="004A36C1">
        <w:rPr>
          <w:rFonts w:ascii="Times New Roman" w:hAnsi="Times New Roman" w:cs="Times New Roman"/>
          <w:bCs/>
          <w:sz w:val="24"/>
          <w:szCs w:val="24"/>
        </w:rPr>
        <w:t xml:space="preserve"> год составил</w:t>
      </w:r>
      <w:r w:rsidR="004A36C1" w:rsidRPr="004A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13D" w:rsidRPr="0005213D">
        <w:rPr>
          <w:rFonts w:ascii="Times New Roman" w:hAnsi="Times New Roman" w:cs="Times New Roman"/>
          <w:bCs/>
          <w:sz w:val="24"/>
          <w:szCs w:val="24"/>
        </w:rPr>
        <w:t xml:space="preserve">456 650,39 </w:t>
      </w:r>
      <w:r w:rsidR="004A36C1" w:rsidRPr="004A36C1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2D5D6C" w:rsidRPr="009C0BE5" w:rsidRDefault="005323F3" w:rsidP="003876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>. Муниципал</w:t>
      </w:r>
      <w:r w:rsidR="0007396B">
        <w:rPr>
          <w:rFonts w:ascii="Times New Roman" w:hAnsi="Times New Roman" w:cs="Times New Roman"/>
          <w:bCs/>
          <w:sz w:val="24"/>
          <w:szCs w:val="24"/>
        </w:rPr>
        <w:t>ьный долг на 01.01.202</w:t>
      </w:r>
      <w:r w:rsidR="0005213D">
        <w:rPr>
          <w:rFonts w:ascii="Times New Roman" w:hAnsi="Times New Roman" w:cs="Times New Roman"/>
          <w:bCs/>
          <w:sz w:val="24"/>
          <w:szCs w:val="24"/>
        </w:rPr>
        <w:t>5</w:t>
      </w:r>
      <w:r w:rsidR="004A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>г. отсутствует.</w:t>
      </w:r>
    </w:p>
    <w:p w:rsidR="002D5D6C" w:rsidRPr="009C0BE5" w:rsidRDefault="005323F3" w:rsidP="003876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>. Просроченная (нереальная к взысканию) дебиторская и кредиторская задолженность отсутствует.</w:t>
      </w:r>
    </w:p>
    <w:p w:rsidR="002D5D6C" w:rsidRPr="009C0BE5" w:rsidRDefault="005323F3" w:rsidP="003876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3A65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>В годовом отчете, представлены все необходимые сведения по исполнению бюджета, п</w:t>
      </w:r>
      <w:r w:rsidR="002D5D6C" w:rsidRPr="009C0BE5">
        <w:rPr>
          <w:rFonts w:ascii="Times New Roman" w:hAnsi="Times New Roman" w:cs="Times New Roman"/>
          <w:sz w:val="24"/>
          <w:szCs w:val="24"/>
        </w:rPr>
        <w:t xml:space="preserve">ри проверке контрольных соотношений между показателями форм бюджетной отчетности несоответствия показателей не установлено, показатели форм взаимоувязаны. </w:t>
      </w:r>
    </w:p>
    <w:p w:rsidR="002D5D6C" w:rsidRPr="009C0BE5" w:rsidRDefault="005323F3" w:rsidP="003876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 xml:space="preserve">. Годовой отчет об исполнении бюджета </w:t>
      </w:r>
      <w:r w:rsidR="00CA60CD">
        <w:rPr>
          <w:rFonts w:ascii="Times New Roman" w:hAnsi="Times New Roman" w:cs="Times New Roman"/>
          <w:bCs/>
          <w:sz w:val="24"/>
          <w:szCs w:val="24"/>
        </w:rPr>
        <w:t>Медвежинского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Исилькульского муниципального района</w:t>
      </w:r>
      <w:r w:rsidR="00A6592F">
        <w:rPr>
          <w:rFonts w:ascii="Times New Roman" w:hAnsi="Times New Roman" w:cs="Times New Roman"/>
          <w:bCs/>
          <w:sz w:val="24"/>
          <w:szCs w:val="24"/>
        </w:rPr>
        <w:t xml:space="preserve"> Омской области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 xml:space="preserve"> за 20</w:t>
      </w:r>
      <w:r w:rsidR="003148B2">
        <w:rPr>
          <w:rFonts w:ascii="Times New Roman" w:hAnsi="Times New Roman" w:cs="Times New Roman"/>
          <w:bCs/>
          <w:sz w:val="24"/>
          <w:szCs w:val="24"/>
        </w:rPr>
        <w:t>2</w:t>
      </w:r>
      <w:r w:rsidR="0005213D">
        <w:rPr>
          <w:rFonts w:ascii="Times New Roman" w:hAnsi="Times New Roman" w:cs="Times New Roman"/>
          <w:bCs/>
          <w:sz w:val="24"/>
          <w:szCs w:val="24"/>
        </w:rPr>
        <w:t>4</w:t>
      </w:r>
      <w:r w:rsidR="002D5D6C" w:rsidRPr="009C0BE5">
        <w:rPr>
          <w:rFonts w:ascii="Times New Roman" w:hAnsi="Times New Roman" w:cs="Times New Roman"/>
          <w:bCs/>
          <w:sz w:val="24"/>
          <w:szCs w:val="24"/>
        </w:rPr>
        <w:t xml:space="preserve"> год признан соответствующим требованиям бюджетного законодательства.</w:t>
      </w:r>
    </w:p>
    <w:p w:rsidR="002D5D6C" w:rsidRDefault="00F22C08" w:rsidP="00E64D82">
      <w:pPr>
        <w:spacing w:before="12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C08">
        <w:rPr>
          <w:rFonts w:ascii="Times New Roman" w:hAnsi="Times New Roman" w:cs="Times New Roman"/>
          <w:b/>
          <w:i/>
          <w:iCs/>
          <w:sz w:val="24"/>
          <w:szCs w:val="24"/>
        </w:rPr>
        <w:t>Финансово-бюджетн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ая </w:t>
      </w:r>
      <w:r w:rsidRPr="00F22C08">
        <w:rPr>
          <w:rFonts w:ascii="Times New Roman" w:hAnsi="Times New Roman" w:cs="Times New Roman"/>
          <w:b/>
          <w:i/>
          <w:i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 </w:t>
      </w:r>
      <w:r w:rsidR="002D5D6C" w:rsidRPr="00E64D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считает возможным предложить Совету </w:t>
      </w:r>
      <w:r w:rsidR="000521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Исилькульского района </w:t>
      </w:r>
      <w:r w:rsidR="002D5D6C" w:rsidRPr="00E64D82">
        <w:rPr>
          <w:rFonts w:ascii="Times New Roman" w:hAnsi="Times New Roman" w:cs="Times New Roman"/>
          <w:b/>
          <w:i/>
          <w:iCs/>
          <w:sz w:val="24"/>
          <w:szCs w:val="24"/>
        </w:rPr>
        <w:t>рассмотреть отчет «</w:t>
      </w:r>
      <w:r w:rsidR="00E64D82" w:rsidRPr="00E64D82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="002D5D6C" w:rsidRPr="00E64D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 исполнении бюджета </w:t>
      </w:r>
      <w:r w:rsidR="00CA60CD" w:rsidRPr="00E64D82">
        <w:rPr>
          <w:rFonts w:ascii="Times New Roman" w:hAnsi="Times New Roman" w:cs="Times New Roman"/>
          <w:b/>
          <w:i/>
          <w:color w:val="333333"/>
          <w:sz w:val="24"/>
          <w:szCs w:val="24"/>
        </w:rPr>
        <w:t>Медвежинского</w:t>
      </w:r>
      <w:r w:rsidR="00A6592F" w:rsidRPr="00E64D82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="002D5D6C" w:rsidRPr="00E64D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сельского</w:t>
      </w:r>
      <w:r w:rsidR="002D5D6C" w:rsidRPr="00E64D82">
        <w:rPr>
          <w:rFonts w:ascii="Times New Roman" w:hAnsi="Times New Roman" w:cs="Times New Roman"/>
          <w:b/>
          <w:i/>
          <w:iCs/>
          <w:sz w:val="24"/>
          <w:szCs w:val="24"/>
        </w:rPr>
        <w:t>  поселения за 20</w:t>
      </w:r>
      <w:r w:rsidR="0007396B" w:rsidRPr="00E64D82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05213D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2D5D6C" w:rsidRPr="00E64D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год».</w:t>
      </w:r>
      <w:r w:rsidR="002D5D6C" w:rsidRPr="00E64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825" w:rsidRDefault="007B5825" w:rsidP="007B5825">
      <w:pPr>
        <w:spacing w:before="12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825" w:rsidRPr="007B5825" w:rsidRDefault="007B5825" w:rsidP="007B5825">
      <w:pPr>
        <w:spacing w:before="12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: ______________________  </w:t>
      </w:r>
    </w:p>
    <w:p w:rsidR="007B5825" w:rsidRPr="007B5825" w:rsidRDefault="007B5825" w:rsidP="007B5825">
      <w:pPr>
        <w:spacing w:before="12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7B5825">
        <w:rPr>
          <w:rFonts w:ascii="Times New Roman" w:hAnsi="Times New Roman" w:cs="Times New Roman"/>
          <w:b/>
          <w:sz w:val="24"/>
          <w:szCs w:val="24"/>
        </w:rPr>
        <w:t>лен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B5825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  </w:t>
      </w:r>
    </w:p>
    <w:p w:rsidR="007B5825" w:rsidRDefault="007B5825" w:rsidP="007B5825">
      <w:pPr>
        <w:spacing w:before="120" w:after="100" w:afterAutospacing="1" w:line="240" w:lineRule="auto"/>
        <w:ind w:left="283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</w:p>
    <w:p w:rsidR="007B5825" w:rsidRPr="00E64D82" w:rsidRDefault="0005213D" w:rsidP="007B5825">
      <w:pPr>
        <w:spacing w:before="120" w:after="100" w:afterAutospacing="1" w:line="240" w:lineRule="auto"/>
        <w:ind w:left="283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7B5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B5825" w:rsidRPr="00E64D82" w:rsidSect="007B58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2C0"/>
    <w:multiLevelType w:val="singleLevel"/>
    <w:tmpl w:val="BBAAF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5D7E94"/>
    <w:multiLevelType w:val="singleLevel"/>
    <w:tmpl w:val="76E6B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B63"/>
    <w:multiLevelType w:val="multilevel"/>
    <w:tmpl w:val="1940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28D1"/>
    <w:multiLevelType w:val="hybridMultilevel"/>
    <w:tmpl w:val="4BC424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07C17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27118D"/>
    <w:multiLevelType w:val="singleLevel"/>
    <w:tmpl w:val="0038AFE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2F44327"/>
    <w:multiLevelType w:val="singleLevel"/>
    <w:tmpl w:val="D36A35D8"/>
    <w:lvl w:ilvl="0">
      <w:start w:val="1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7">
    <w:nsid w:val="1A921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F77780"/>
    <w:multiLevelType w:val="singleLevel"/>
    <w:tmpl w:val="8A78844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D0A49CE"/>
    <w:multiLevelType w:val="hybridMultilevel"/>
    <w:tmpl w:val="D5802458"/>
    <w:lvl w:ilvl="0" w:tplc="52F6047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F2A95"/>
    <w:multiLevelType w:val="multilevel"/>
    <w:tmpl w:val="B6DA4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51588"/>
    <w:multiLevelType w:val="singleLevel"/>
    <w:tmpl w:val="85547EAE"/>
    <w:lvl w:ilvl="0">
      <w:start w:val="1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CB75EE"/>
    <w:multiLevelType w:val="multilevel"/>
    <w:tmpl w:val="28FCB1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00456"/>
    <w:multiLevelType w:val="hybridMultilevel"/>
    <w:tmpl w:val="F2789E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A3A3DC7"/>
    <w:multiLevelType w:val="singleLevel"/>
    <w:tmpl w:val="844CBD96"/>
    <w:lvl w:ilvl="0">
      <w:start w:val="4"/>
      <w:numFmt w:val="bullet"/>
      <w:lvlText w:val="-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5">
    <w:nsid w:val="2A4148DA"/>
    <w:multiLevelType w:val="multilevel"/>
    <w:tmpl w:val="6FF46D0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0B1337"/>
    <w:multiLevelType w:val="hybridMultilevel"/>
    <w:tmpl w:val="F368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F583C"/>
    <w:multiLevelType w:val="singleLevel"/>
    <w:tmpl w:val="83A6DE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324304D0"/>
    <w:multiLevelType w:val="singleLevel"/>
    <w:tmpl w:val="C24690B2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9">
    <w:nsid w:val="35C62770"/>
    <w:multiLevelType w:val="multilevel"/>
    <w:tmpl w:val="BB58BA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200FE6"/>
    <w:multiLevelType w:val="singleLevel"/>
    <w:tmpl w:val="515A7C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33F0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1C090C"/>
    <w:multiLevelType w:val="singleLevel"/>
    <w:tmpl w:val="8E9EE80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>
    <w:nsid w:val="4963159A"/>
    <w:multiLevelType w:val="hybridMultilevel"/>
    <w:tmpl w:val="3EEA1F26"/>
    <w:lvl w:ilvl="0" w:tplc="9F1A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A1A69"/>
    <w:multiLevelType w:val="singleLevel"/>
    <w:tmpl w:val="BF023B6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5">
    <w:nsid w:val="4E234BB7"/>
    <w:multiLevelType w:val="hybridMultilevel"/>
    <w:tmpl w:val="94E0E678"/>
    <w:lvl w:ilvl="0" w:tplc="2B5CC6A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6">
    <w:nsid w:val="4EC23F2E"/>
    <w:multiLevelType w:val="hybridMultilevel"/>
    <w:tmpl w:val="41EC454E"/>
    <w:lvl w:ilvl="0" w:tplc="A1EEDA82">
      <w:start w:val="2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4AE4BC0"/>
    <w:multiLevelType w:val="singleLevel"/>
    <w:tmpl w:val="AEB854C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623E22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B71CC8"/>
    <w:multiLevelType w:val="singleLevel"/>
    <w:tmpl w:val="93220D2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2F03F5"/>
    <w:multiLevelType w:val="singleLevel"/>
    <w:tmpl w:val="DA882D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60513F4"/>
    <w:multiLevelType w:val="multilevel"/>
    <w:tmpl w:val="C2DCF5A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83102"/>
    <w:multiLevelType w:val="hybridMultilevel"/>
    <w:tmpl w:val="55840088"/>
    <w:lvl w:ilvl="0" w:tplc="E3C0C32E">
      <w:start w:val="3"/>
      <w:numFmt w:val="bullet"/>
      <w:lvlText w:val="-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12437"/>
    <w:multiLevelType w:val="singleLevel"/>
    <w:tmpl w:val="0E121E36"/>
    <w:lvl w:ilvl="0">
      <w:start w:val="3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8C27F6"/>
    <w:multiLevelType w:val="singleLevel"/>
    <w:tmpl w:val="6AEE935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5">
    <w:nsid w:val="720A2A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8517E4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98C537D"/>
    <w:multiLevelType w:val="singleLevel"/>
    <w:tmpl w:val="52086F4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8">
    <w:nsid w:val="7D5320EA"/>
    <w:multiLevelType w:val="singleLevel"/>
    <w:tmpl w:val="C6D8D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E7A5637"/>
    <w:multiLevelType w:val="singleLevel"/>
    <w:tmpl w:val="86C6EB6A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"/>
  </w:num>
  <w:num w:numId="5">
    <w:abstractNumId w:val="11"/>
  </w:num>
  <w:num w:numId="6">
    <w:abstractNumId w:val="17"/>
  </w:num>
  <w:num w:numId="7">
    <w:abstractNumId w:val="5"/>
  </w:num>
  <w:num w:numId="8">
    <w:abstractNumId w:val="24"/>
  </w:num>
  <w:num w:numId="9">
    <w:abstractNumId w:val="33"/>
  </w:num>
  <w:num w:numId="10">
    <w:abstractNumId w:val="27"/>
  </w:num>
  <w:num w:numId="11">
    <w:abstractNumId w:val="28"/>
  </w:num>
  <w:num w:numId="12">
    <w:abstractNumId w:val="7"/>
  </w:num>
  <w:num w:numId="13">
    <w:abstractNumId w:val="34"/>
  </w:num>
  <w:num w:numId="14">
    <w:abstractNumId w:val="21"/>
  </w:num>
  <w:num w:numId="15">
    <w:abstractNumId w:val="39"/>
  </w:num>
  <w:num w:numId="16">
    <w:abstractNumId w:val="39"/>
  </w:num>
  <w:num w:numId="17">
    <w:abstractNumId w:val="2"/>
  </w:num>
  <w:num w:numId="18">
    <w:abstractNumId w:val="30"/>
  </w:num>
  <w:num w:numId="19">
    <w:abstractNumId w:val="8"/>
  </w:num>
  <w:num w:numId="20">
    <w:abstractNumId w:val="22"/>
  </w:num>
  <w:num w:numId="21">
    <w:abstractNumId w:val="14"/>
  </w:num>
  <w:num w:numId="22">
    <w:abstractNumId w:val="39"/>
  </w:num>
  <w:num w:numId="23">
    <w:abstractNumId w:val="35"/>
  </w:num>
  <w:num w:numId="24">
    <w:abstractNumId w:val="6"/>
  </w:num>
  <w:num w:numId="25">
    <w:abstractNumId w:val="37"/>
  </w:num>
  <w:num w:numId="26">
    <w:abstractNumId w:val="12"/>
  </w:num>
  <w:num w:numId="27">
    <w:abstractNumId w:val="31"/>
  </w:num>
  <w:num w:numId="28">
    <w:abstractNumId w:val="19"/>
  </w:num>
  <w:num w:numId="29">
    <w:abstractNumId w:val="36"/>
  </w:num>
  <w:num w:numId="30">
    <w:abstractNumId w:val="1"/>
  </w:num>
  <w:num w:numId="31">
    <w:abstractNumId w:val="38"/>
  </w:num>
  <w:num w:numId="32">
    <w:abstractNumId w:val="0"/>
  </w:num>
  <w:num w:numId="33">
    <w:abstractNumId w:val="20"/>
  </w:num>
  <w:num w:numId="34">
    <w:abstractNumId w:val="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3"/>
  </w:num>
  <w:num w:numId="45">
    <w:abstractNumId w:val="0"/>
    <w:lvlOverride w:ilvl="0">
      <w:startOverride w:val="1"/>
    </w:lvlOverride>
  </w:num>
  <w:num w:numId="46">
    <w:abstractNumId w:val="3"/>
  </w:num>
  <w:num w:numId="47">
    <w:abstractNumId w:val="25"/>
  </w:num>
  <w:num w:numId="48">
    <w:abstractNumId w:val="13"/>
  </w:num>
  <w:num w:numId="4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D6C"/>
    <w:rsid w:val="000205B6"/>
    <w:rsid w:val="00023DF7"/>
    <w:rsid w:val="000466F8"/>
    <w:rsid w:val="0005213D"/>
    <w:rsid w:val="0007396B"/>
    <w:rsid w:val="000A2E7A"/>
    <w:rsid w:val="000A6730"/>
    <w:rsid w:val="000D35C6"/>
    <w:rsid w:val="000D7887"/>
    <w:rsid w:val="00104A8C"/>
    <w:rsid w:val="00107E4F"/>
    <w:rsid w:val="00111AB2"/>
    <w:rsid w:val="00115C72"/>
    <w:rsid w:val="00132BCE"/>
    <w:rsid w:val="00173ADA"/>
    <w:rsid w:val="00197B5B"/>
    <w:rsid w:val="00240754"/>
    <w:rsid w:val="00257709"/>
    <w:rsid w:val="002A1AB2"/>
    <w:rsid w:val="002B6D42"/>
    <w:rsid w:val="002B71D2"/>
    <w:rsid w:val="002C0A7A"/>
    <w:rsid w:val="002D5D6C"/>
    <w:rsid w:val="002F4929"/>
    <w:rsid w:val="00307460"/>
    <w:rsid w:val="003148B2"/>
    <w:rsid w:val="0033351A"/>
    <w:rsid w:val="00336125"/>
    <w:rsid w:val="00342CCD"/>
    <w:rsid w:val="00345237"/>
    <w:rsid w:val="00356714"/>
    <w:rsid w:val="00360ABF"/>
    <w:rsid w:val="00381394"/>
    <w:rsid w:val="00387670"/>
    <w:rsid w:val="0038773E"/>
    <w:rsid w:val="00396C1D"/>
    <w:rsid w:val="003A6570"/>
    <w:rsid w:val="003A7192"/>
    <w:rsid w:val="003B1D4D"/>
    <w:rsid w:val="003E1A44"/>
    <w:rsid w:val="00416FFC"/>
    <w:rsid w:val="00421733"/>
    <w:rsid w:val="004226BF"/>
    <w:rsid w:val="004472F4"/>
    <w:rsid w:val="00474EC4"/>
    <w:rsid w:val="004A36C1"/>
    <w:rsid w:val="004B5CC5"/>
    <w:rsid w:val="004F6BC2"/>
    <w:rsid w:val="00505D46"/>
    <w:rsid w:val="0051073B"/>
    <w:rsid w:val="00526AAC"/>
    <w:rsid w:val="005323F3"/>
    <w:rsid w:val="005742A4"/>
    <w:rsid w:val="00574E32"/>
    <w:rsid w:val="005C2D3D"/>
    <w:rsid w:val="005C2E27"/>
    <w:rsid w:val="005D60F0"/>
    <w:rsid w:val="005D654D"/>
    <w:rsid w:val="005E1737"/>
    <w:rsid w:val="005F779F"/>
    <w:rsid w:val="0060347E"/>
    <w:rsid w:val="0060667D"/>
    <w:rsid w:val="00626DB0"/>
    <w:rsid w:val="00661D71"/>
    <w:rsid w:val="00670C88"/>
    <w:rsid w:val="006B0E65"/>
    <w:rsid w:val="006D6A97"/>
    <w:rsid w:val="006D700B"/>
    <w:rsid w:val="006E07A6"/>
    <w:rsid w:val="006F6077"/>
    <w:rsid w:val="00712EDE"/>
    <w:rsid w:val="00726F79"/>
    <w:rsid w:val="00731D96"/>
    <w:rsid w:val="00746881"/>
    <w:rsid w:val="007530DD"/>
    <w:rsid w:val="00755EC8"/>
    <w:rsid w:val="007615A1"/>
    <w:rsid w:val="00767214"/>
    <w:rsid w:val="00775B93"/>
    <w:rsid w:val="007A341D"/>
    <w:rsid w:val="007B5825"/>
    <w:rsid w:val="007D18CD"/>
    <w:rsid w:val="007D2B7C"/>
    <w:rsid w:val="007F4DD7"/>
    <w:rsid w:val="0084534D"/>
    <w:rsid w:val="008676C8"/>
    <w:rsid w:val="00872035"/>
    <w:rsid w:val="00882D7C"/>
    <w:rsid w:val="008D1AE9"/>
    <w:rsid w:val="008F6BEF"/>
    <w:rsid w:val="008F7E9F"/>
    <w:rsid w:val="0093278D"/>
    <w:rsid w:val="00942FA1"/>
    <w:rsid w:val="00964D8E"/>
    <w:rsid w:val="009713C1"/>
    <w:rsid w:val="00973FE1"/>
    <w:rsid w:val="00982B5C"/>
    <w:rsid w:val="009A24B1"/>
    <w:rsid w:val="009B5975"/>
    <w:rsid w:val="009C0BE5"/>
    <w:rsid w:val="009C68BC"/>
    <w:rsid w:val="009D1150"/>
    <w:rsid w:val="009E3C78"/>
    <w:rsid w:val="009E7AFF"/>
    <w:rsid w:val="009F0EE2"/>
    <w:rsid w:val="00A24E87"/>
    <w:rsid w:val="00A31228"/>
    <w:rsid w:val="00A43B34"/>
    <w:rsid w:val="00A56907"/>
    <w:rsid w:val="00A6592F"/>
    <w:rsid w:val="00A73419"/>
    <w:rsid w:val="00A9075D"/>
    <w:rsid w:val="00AB13C5"/>
    <w:rsid w:val="00AC32C1"/>
    <w:rsid w:val="00AE04F0"/>
    <w:rsid w:val="00B3078A"/>
    <w:rsid w:val="00B315D4"/>
    <w:rsid w:val="00B72BCB"/>
    <w:rsid w:val="00B7696A"/>
    <w:rsid w:val="00B7777C"/>
    <w:rsid w:val="00C04529"/>
    <w:rsid w:val="00C15D3B"/>
    <w:rsid w:val="00C71E9C"/>
    <w:rsid w:val="00C87547"/>
    <w:rsid w:val="00CA60CD"/>
    <w:rsid w:val="00CA7DE1"/>
    <w:rsid w:val="00CB72CB"/>
    <w:rsid w:val="00CF3BDC"/>
    <w:rsid w:val="00CF3F5B"/>
    <w:rsid w:val="00CF61F3"/>
    <w:rsid w:val="00CF6554"/>
    <w:rsid w:val="00D36D55"/>
    <w:rsid w:val="00D45EDA"/>
    <w:rsid w:val="00D472DA"/>
    <w:rsid w:val="00D8776C"/>
    <w:rsid w:val="00D92126"/>
    <w:rsid w:val="00DA2166"/>
    <w:rsid w:val="00DF0DEF"/>
    <w:rsid w:val="00E42FC3"/>
    <w:rsid w:val="00E513F5"/>
    <w:rsid w:val="00E607C2"/>
    <w:rsid w:val="00E64D82"/>
    <w:rsid w:val="00E92F8B"/>
    <w:rsid w:val="00EA3E00"/>
    <w:rsid w:val="00EB4673"/>
    <w:rsid w:val="00ED6A1F"/>
    <w:rsid w:val="00EE50B1"/>
    <w:rsid w:val="00F03D4B"/>
    <w:rsid w:val="00F1254D"/>
    <w:rsid w:val="00F16B9C"/>
    <w:rsid w:val="00F22C08"/>
    <w:rsid w:val="00F330BB"/>
    <w:rsid w:val="00F36B53"/>
    <w:rsid w:val="00FC616A"/>
    <w:rsid w:val="00FD5E54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CB"/>
  </w:style>
  <w:style w:type="paragraph" w:styleId="1">
    <w:name w:val="heading 1"/>
    <w:basedOn w:val="a"/>
    <w:next w:val="a"/>
    <w:link w:val="10"/>
    <w:qFormat/>
    <w:rsid w:val="003A6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2D5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paragraph" w:styleId="3">
    <w:name w:val="heading 3"/>
    <w:basedOn w:val="a"/>
    <w:next w:val="a"/>
    <w:link w:val="30"/>
    <w:qFormat/>
    <w:rsid w:val="003A65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A6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A6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A6570"/>
    <w:pPr>
      <w:keepNext/>
      <w:spacing w:after="0" w:line="240" w:lineRule="auto"/>
      <w:jc w:val="center"/>
      <w:outlineLvl w:val="5"/>
    </w:pPr>
    <w:rPr>
      <w:rFonts w:ascii="Courier New" w:eastAsia="Times New Roman" w:hAnsi="Courier New" w:cs="Times New Roman"/>
      <w:b/>
      <w:snapToGrid w:val="0"/>
      <w:color w:val="000000"/>
      <w:sz w:val="36"/>
      <w:szCs w:val="20"/>
    </w:rPr>
  </w:style>
  <w:style w:type="paragraph" w:styleId="7">
    <w:name w:val="heading 7"/>
    <w:basedOn w:val="a"/>
    <w:next w:val="a"/>
    <w:link w:val="70"/>
    <w:qFormat/>
    <w:rsid w:val="003A6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A65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3A65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D6C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paragraph" w:styleId="a3">
    <w:name w:val="List Paragraph"/>
    <w:basedOn w:val="a"/>
    <w:uiPriority w:val="34"/>
    <w:qFormat/>
    <w:rsid w:val="002D5D6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2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1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A6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A65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A65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3A657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A6570"/>
    <w:rPr>
      <w:rFonts w:ascii="Courier New" w:eastAsia="Times New Roman" w:hAnsi="Courier New" w:cs="Times New Roman"/>
      <w:b/>
      <w:snapToGrid w:val="0"/>
      <w:color w:val="000000"/>
      <w:sz w:val="36"/>
      <w:szCs w:val="20"/>
    </w:rPr>
  </w:style>
  <w:style w:type="character" w:customStyle="1" w:styleId="70">
    <w:name w:val="Заголовок 7 Знак"/>
    <w:basedOn w:val="a0"/>
    <w:link w:val="7"/>
    <w:rsid w:val="003A65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3A65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3A65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3A6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3A6570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Название Знак"/>
    <w:basedOn w:val="a0"/>
    <w:link w:val="a7"/>
    <w:rsid w:val="003A6570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rsid w:val="003A6570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6570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3A6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3A6570"/>
    <w:pPr>
      <w:spacing w:after="0" w:line="240" w:lineRule="auto"/>
      <w:ind w:left="-142" w:right="-5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3A6570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3A65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3A65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caption"/>
    <w:basedOn w:val="a"/>
    <w:qFormat/>
    <w:rsid w:val="003A6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d">
    <w:name w:val="header"/>
    <w:basedOn w:val="a"/>
    <w:link w:val="ae"/>
    <w:rsid w:val="003A65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3A657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3A6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A657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Document Map"/>
    <w:basedOn w:val="a"/>
    <w:link w:val="af2"/>
    <w:semiHidden/>
    <w:rsid w:val="003A65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A657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2pt">
    <w:name w:val="Обычный + 12 pt"/>
    <w:aliases w:val="по ширине,Слева:  -1 см,Первая строка:  1 см,Справа:  -1,..."/>
    <w:basedOn w:val="a"/>
    <w:rsid w:val="003A6570"/>
    <w:pPr>
      <w:spacing w:after="0" w:line="240" w:lineRule="auto"/>
      <w:ind w:left="-567" w:right="-28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заголовок 9"/>
    <w:basedOn w:val="a"/>
    <w:next w:val="a"/>
    <w:rsid w:val="003A6570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Balloon Text"/>
    <w:basedOn w:val="a"/>
    <w:link w:val="af4"/>
    <w:semiHidden/>
    <w:rsid w:val="003A65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6570"/>
    <w:rPr>
      <w:rFonts w:ascii="Tahoma" w:eastAsia="Times New Roman" w:hAnsi="Tahoma" w:cs="Tahoma"/>
      <w:sz w:val="16"/>
      <w:szCs w:val="16"/>
    </w:rPr>
  </w:style>
  <w:style w:type="paragraph" w:customStyle="1" w:styleId="af5">
    <w:name w:val="Знак Знак"/>
    <w:basedOn w:val="a"/>
    <w:rsid w:val="003A6570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">
    <w:name w:val="Знак Знак3"/>
    <w:basedOn w:val="a"/>
    <w:rsid w:val="007D18CD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">
    <w:name w:val="Знак Знак2"/>
    <w:basedOn w:val="a"/>
    <w:rsid w:val="0033351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нак Знак1"/>
    <w:basedOn w:val="a"/>
    <w:rsid w:val="002577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pt">
    <w:name w:val="Обычный + 14 pt"/>
    <w:basedOn w:val="a"/>
    <w:link w:val="14pt0"/>
    <w:rsid w:val="00257709"/>
    <w:pPr>
      <w:spacing w:after="0" w:line="240" w:lineRule="auto"/>
      <w:ind w:left="-567" w:right="-284"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pt0">
    <w:name w:val="Обычный + 14 pt Знак"/>
    <w:link w:val="14pt"/>
    <w:rsid w:val="00257709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rsid w:val="00257709"/>
    <w:rPr>
      <w:color w:val="0000FF"/>
      <w:u w:val="single"/>
    </w:rPr>
  </w:style>
  <w:style w:type="paragraph" w:styleId="af7">
    <w:name w:val="Normal (Web)"/>
    <w:basedOn w:val="a"/>
    <w:uiPriority w:val="99"/>
    <w:rsid w:val="0025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rsid w:val="002577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"/>
    <w:basedOn w:val="a"/>
    <w:rsid w:val="002577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9E3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1B0F-169F-4AE2-951A-6B129C91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Амендт</cp:lastModifiedBy>
  <cp:revision>5</cp:revision>
  <cp:lastPrinted>2020-06-19T07:13:00Z</cp:lastPrinted>
  <dcterms:created xsi:type="dcterms:W3CDTF">2025-03-14T03:14:00Z</dcterms:created>
  <dcterms:modified xsi:type="dcterms:W3CDTF">2025-03-24T05:11:00Z</dcterms:modified>
</cp:coreProperties>
</file>